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169864F5"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3D4CAC">
        <w:rPr>
          <w:rFonts w:ascii="Arial" w:hAnsi="Arial" w:cs="Arial"/>
          <w:b/>
          <w:bCs/>
          <w:color w:val="auto"/>
          <w:sz w:val="24"/>
          <w:szCs w:val="24"/>
          <w:lang w:eastAsia="en-GB"/>
        </w:rPr>
        <w:t>2</w:t>
      </w:r>
      <w:r w:rsidR="00DF3975">
        <w:rPr>
          <w:rFonts w:ascii="Arial" w:hAnsi="Arial" w:cs="Arial"/>
          <w:b/>
          <w:bCs/>
          <w:color w:val="auto"/>
          <w:sz w:val="24"/>
          <w:szCs w:val="24"/>
          <w:lang w:eastAsia="en-GB"/>
        </w:rPr>
        <w:t>8</w:t>
      </w:r>
      <w:r w:rsidR="003D4CAC">
        <w:rPr>
          <w:rFonts w:ascii="Arial" w:hAnsi="Arial" w:cs="Arial"/>
          <w:b/>
          <w:bCs/>
          <w:color w:val="auto"/>
          <w:sz w:val="24"/>
          <w:szCs w:val="24"/>
          <w:lang w:eastAsia="en-GB"/>
        </w:rPr>
        <w:t xml:space="preserve"> </w:t>
      </w:r>
      <w:r w:rsidR="00B27C89">
        <w:rPr>
          <w:rFonts w:ascii="Arial" w:hAnsi="Arial" w:cs="Arial"/>
          <w:b/>
          <w:bCs/>
          <w:color w:val="auto"/>
          <w:sz w:val="24"/>
          <w:szCs w:val="24"/>
          <w:lang w:eastAsia="en-GB"/>
        </w:rPr>
        <w:t xml:space="preserve">September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7D217C7A" w14:textId="77777777" w:rsidR="003D4CAC" w:rsidRDefault="003D4CAC" w:rsidP="006C4C25">
      <w:pPr>
        <w:widowControl w:val="0"/>
        <w:autoSpaceDE w:val="0"/>
        <w:autoSpaceDN w:val="0"/>
        <w:adjustRightInd w:val="0"/>
        <w:spacing w:after="0" w:line="240" w:lineRule="auto"/>
        <w:rPr>
          <w:rFonts w:ascii="Arial" w:hAnsi="Arial" w:cs="Arial"/>
          <w:bCs/>
          <w:sz w:val="24"/>
          <w:szCs w:val="24"/>
          <w:lang w:eastAsia="en-GB"/>
        </w:rPr>
      </w:pPr>
    </w:p>
    <w:p w14:paraId="3A342EE2" w14:textId="77777777" w:rsidR="00A55EE8" w:rsidRDefault="00A55EE8" w:rsidP="006C4C25">
      <w:pPr>
        <w:widowControl w:val="0"/>
        <w:autoSpaceDE w:val="0"/>
        <w:autoSpaceDN w:val="0"/>
        <w:adjustRightInd w:val="0"/>
        <w:spacing w:after="0" w:line="240" w:lineRule="auto"/>
        <w:rPr>
          <w:rFonts w:ascii="Arial" w:hAnsi="Arial" w:cs="Arial"/>
          <w:bCs/>
          <w:sz w:val="24"/>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pplications to be advertised week commencing 28 September 2026"/>
        <w:tblDescription w:val="Applications to be advertised week commencing 28 September 2026"/>
      </w:tblPr>
      <w:tblGrid>
        <w:gridCol w:w="2232"/>
        <w:gridCol w:w="3828"/>
        <w:gridCol w:w="3064"/>
      </w:tblGrid>
      <w:tr w:rsidR="00322970" w:rsidRPr="00322970" w14:paraId="26535AC4"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C686D9F" w14:textId="53CE1FFE" w:rsidR="00322970" w:rsidRPr="00322970" w:rsidRDefault="00322970" w:rsidP="00322970">
            <w:pPr>
              <w:widowControl w:val="0"/>
              <w:autoSpaceDE w:val="0"/>
              <w:autoSpaceDN w:val="0"/>
              <w:adjustRightInd w:val="0"/>
              <w:spacing w:after="0" w:line="240" w:lineRule="auto"/>
              <w:rPr>
                <w:rFonts w:ascii="Arial" w:hAnsi="Arial" w:cs="Arial"/>
                <w:b/>
                <w:sz w:val="24"/>
                <w:szCs w:val="24"/>
                <w:lang w:eastAsia="en-GB"/>
              </w:rPr>
            </w:pPr>
            <w:r w:rsidRPr="00322970">
              <w:rPr>
                <w:rFonts w:ascii="Arial" w:hAnsi="Arial" w:cs="Arial"/>
                <w:b/>
                <w:sz w:val="24"/>
                <w:szCs w:val="24"/>
                <w:lang w:eastAsia="en-GB"/>
              </w:rPr>
              <w:t>Application no</w:t>
            </w:r>
          </w:p>
        </w:tc>
        <w:tc>
          <w:tcPr>
            <w:tcW w:w="0" w:type="auto"/>
            <w:tcBorders>
              <w:top w:val="single" w:sz="4" w:space="0" w:color="auto"/>
              <w:left w:val="single" w:sz="4" w:space="0" w:color="auto"/>
              <w:bottom w:val="single" w:sz="4" w:space="0" w:color="auto"/>
              <w:right w:val="single" w:sz="4" w:space="0" w:color="auto"/>
            </w:tcBorders>
            <w:hideMark/>
          </w:tcPr>
          <w:p w14:paraId="0D424003" w14:textId="275E73B1" w:rsidR="00322970" w:rsidRPr="00322970" w:rsidRDefault="00322970" w:rsidP="00322970">
            <w:pPr>
              <w:widowControl w:val="0"/>
              <w:autoSpaceDE w:val="0"/>
              <w:autoSpaceDN w:val="0"/>
              <w:adjustRightInd w:val="0"/>
              <w:spacing w:after="0" w:line="240" w:lineRule="auto"/>
              <w:rPr>
                <w:rFonts w:ascii="Arial" w:hAnsi="Arial" w:cs="Arial"/>
                <w:b/>
                <w:sz w:val="24"/>
                <w:szCs w:val="24"/>
                <w:lang w:eastAsia="en-GB"/>
              </w:rPr>
            </w:pPr>
            <w:r w:rsidRPr="00322970">
              <w:rPr>
                <w:rFonts w:ascii="Arial" w:hAnsi="Arial" w:cs="Arial"/>
                <w:b/>
                <w:sz w:val="24"/>
                <w:szCs w:val="24"/>
                <w:lang w:eastAsia="en-GB"/>
              </w:rPr>
              <w:t>Location</w:t>
            </w:r>
          </w:p>
        </w:tc>
        <w:tc>
          <w:tcPr>
            <w:tcW w:w="0" w:type="auto"/>
            <w:tcBorders>
              <w:top w:val="single" w:sz="4" w:space="0" w:color="auto"/>
              <w:left w:val="single" w:sz="4" w:space="0" w:color="auto"/>
              <w:bottom w:val="single" w:sz="4" w:space="0" w:color="auto"/>
              <w:right w:val="single" w:sz="4" w:space="0" w:color="auto"/>
            </w:tcBorders>
            <w:hideMark/>
          </w:tcPr>
          <w:p w14:paraId="419E5F00" w14:textId="3C7F5D80" w:rsidR="00322970" w:rsidRPr="00322970" w:rsidRDefault="00322970" w:rsidP="00322970">
            <w:pPr>
              <w:widowControl w:val="0"/>
              <w:autoSpaceDE w:val="0"/>
              <w:autoSpaceDN w:val="0"/>
              <w:adjustRightInd w:val="0"/>
              <w:spacing w:after="0" w:line="240" w:lineRule="auto"/>
              <w:rPr>
                <w:rFonts w:ascii="Arial" w:hAnsi="Arial" w:cs="Arial"/>
                <w:b/>
                <w:sz w:val="24"/>
                <w:szCs w:val="24"/>
                <w:lang w:eastAsia="en-GB"/>
              </w:rPr>
            </w:pPr>
            <w:r w:rsidRPr="00322970">
              <w:rPr>
                <w:rFonts w:ascii="Arial" w:hAnsi="Arial" w:cs="Arial"/>
                <w:b/>
                <w:sz w:val="24"/>
                <w:szCs w:val="24"/>
                <w:lang w:eastAsia="en-GB"/>
              </w:rPr>
              <w:t>Proposal in brief</w:t>
            </w:r>
          </w:p>
        </w:tc>
      </w:tr>
      <w:tr w:rsidR="00322970" w:rsidRPr="00322970" w14:paraId="7C10D1E5"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6788FFB1"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LA09/2026/0945/O</w:t>
            </w:r>
          </w:p>
        </w:tc>
        <w:tc>
          <w:tcPr>
            <w:tcW w:w="0" w:type="auto"/>
            <w:tcBorders>
              <w:top w:val="single" w:sz="4" w:space="0" w:color="auto"/>
              <w:left w:val="single" w:sz="4" w:space="0" w:color="auto"/>
              <w:bottom w:val="single" w:sz="4" w:space="0" w:color="auto"/>
              <w:right w:val="single" w:sz="4" w:space="0" w:color="auto"/>
            </w:tcBorders>
            <w:hideMark/>
          </w:tcPr>
          <w:p w14:paraId="0DC60CD0"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Land approx. 140m N. of 148 </w:t>
            </w:r>
            <w:proofErr w:type="spellStart"/>
            <w:r w:rsidRPr="00322970">
              <w:rPr>
                <w:rFonts w:ascii="Arial" w:hAnsi="Arial" w:cs="Arial"/>
                <w:bCs/>
                <w:sz w:val="24"/>
                <w:szCs w:val="24"/>
                <w:lang w:eastAsia="en-GB"/>
              </w:rPr>
              <w:t>Moneygran</w:t>
            </w:r>
            <w:proofErr w:type="spellEnd"/>
            <w:r w:rsidRPr="00322970">
              <w:rPr>
                <w:rFonts w:ascii="Arial" w:hAnsi="Arial" w:cs="Arial"/>
                <w:bCs/>
                <w:sz w:val="24"/>
                <w:szCs w:val="24"/>
                <w:lang w:eastAsia="en-GB"/>
              </w:rPr>
              <w:t xml:space="preserve"> Road, </w:t>
            </w:r>
            <w:proofErr w:type="spellStart"/>
            <w:r w:rsidRPr="00322970">
              <w:rPr>
                <w:rFonts w:ascii="Arial" w:hAnsi="Arial" w:cs="Arial"/>
                <w:bCs/>
                <w:sz w:val="24"/>
                <w:szCs w:val="24"/>
                <w:lang w:eastAsia="en-GB"/>
              </w:rPr>
              <w:t>Portglenone</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1E63413"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Dwelling &amp; garage</w:t>
            </w:r>
          </w:p>
        </w:tc>
      </w:tr>
      <w:tr w:rsidR="00322970" w:rsidRPr="00322970" w14:paraId="300942D3"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D3BED29"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LA09/2026/0960/F</w:t>
            </w:r>
          </w:p>
        </w:tc>
        <w:tc>
          <w:tcPr>
            <w:tcW w:w="0" w:type="auto"/>
            <w:tcBorders>
              <w:top w:val="single" w:sz="4" w:space="0" w:color="auto"/>
              <w:left w:val="single" w:sz="4" w:space="0" w:color="auto"/>
              <w:bottom w:val="single" w:sz="4" w:space="0" w:color="auto"/>
              <w:right w:val="single" w:sz="4" w:space="0" w:color="auto"/>
            </w:tcBorders>
            <w:hideMark/>
          </w:tcPr>
          <w:p w14:paraId="3F060633"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Lands between 32 &amp; 32A </w:t>
            </w:r>
            <w:proofErr w:type="spellStart"/>
            <w:r w:rsidRPr="00322970">
              <w:rPr>
                <w:rFonts w:ascii="Arial" w:hAnsi="Arial" w:cs="Arial"/>
                <w:bCs/>
                <w:sz w:val="24"/>
                <w:szCs w:val="24"/>
                <w:lang w:eastAsia="en-GB"/>
              </w:rPr>
              <w:t>Mayogall</w:t>
            </w:r>
            <w:proofErr w:type="spellEnd"/>
            <w:r w:rsidRPr="00322970">
              <w:rPr>
                <w:rFonts w:ascii="Arial" w:hAnsi="Arial" w:cs="Arial"/>
                <w:bCs/>
                <w:sz w:val="24"/>
                <w:szCs w:val="24"/>
                <w:lang w:eastAsia="en-GB"/>
              </w:rPr>
              <w:t xml:space="preserve"> Road, </w:t>
            </w:r>
            <w:proofErr w:type="spellStart"/>
            <w:r w:rsidRPr="00322970">
              <w:rPr>
                <w:rFonts w:ascii="Arial" w:hAnsi="Arial" w:cs="Arial"/>
                <w:bCs/>
                <w:sz w:val="24"/>
                <w:szCs w:val="24"/>
                <w:lang w:eastAsia="en-GB"/>
              </w:rPr>
              <w:t>Gulladuff</w:t>
            </w:r>
            <w:proofErr w:type="spellEnd"/>
            <w:r w:rsidRPr="00322970">
              <w:rPr>
                <w:rFonts w:ascii="Arial" w:hAnsi="Arial" w:cs="Arial"/>
                <w:bCs/>
                <w:sz w:val="24"/>
                <w:szCs w:val="24"/>
                <w:lang w:eastAsia="en-GB"/>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6528B73B"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Variation of Condition 7 of LA09/2025/1196/O</w:t>
            </w:r>
          </w:p>
        </w:tc>
      </w:tr>
      <w:tr w:rsidR="00322970" w:rsidRPr="00322970" w14:paraId="255B1F83"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6A687576"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LA09/2026/0936/F</w:t>
            </w:r>
          </w:p>
        </w:tc>
        <w:tc>
          <w:tcPr>
            <w:tcW w:w="0" w:type="auto"/>
            <w:tcBorders>
              <w:top w:val="single" w:sz="4" w:space="0" w:color="auto"/>
              <w:left w:val="single" w:sz="4" w:space="0" w:color="auto"/>
              <w:bottom w:val="single" w:sz="4" w:space="0" w:color="auto"/>
              <w:right w:val="single" w:sz="4" w:space="0" w:color="auto"/>
            </w:tcBorders>
            <w:hideMark/>
          </w:tcPr>
          <w:p w14:paraId="446F13D2"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Land approx. 200m N.W. of 32 Dunmurry Road, </w:t>
            </w:r>
            <w:proofErr w:type="spellStart"/>
            <w:r w:rsidRPr="00322970">
              <w:rPr>
                <w:rFonts w:ascii="Arial" w:hAnsi="Arial" w:cs="Arial"/>
                <w:bCs/>
                <w:sz w:val="24"/>
                <w:szCs w:val="24"/>
                <w:lang w:eastAsia="en-GB"/>
              </w:rPr>
              <w:t>Draperstown</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745844F7"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Free range poultry unit</w:t>
            </w:r>
          </w:p>
        </w:tc>
      </w:tr>
      <w:tr w:rsidR="00322970" w:rsidRPr="00322970" w14:paraId="59067FA2"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2FCEC9AA"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LA09/2026/0963/O</w:t>
            </w:r>
          </w:p>
        </w:tc>
        <w:tc>
          <w:tcPr>
            <w:tcW w:w="0" w:type="auto"/>
            <w:tcBorders>
              <w:top w:val="single" w:sz="4" w:space="0" w:color="auto"/>
              <w:left w:val="single" w:sz="4" w:space="0" w:color="auto"/>
              <w:bottom w:val="single" w:sz="4" w:space="0" w:color="auto"/>
              <w:right w:val="single" w:sz="4" w:space="0" w:color="auto"/>
            </w:tcBorders>
            <w:hideMark/>
          </w:tcPr>
          <w:p w14:paraId="2B1B5527"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Site adj. to &amp; immediately S. of</w:t>
            </w:r>
          </w:p>
          <w:p w14:paraId="529E7D34"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175 </w:t>
            </w:r>
            <w:proofErr w:type="spellStart"/>
            <w:r w:rsidRPr="00322970">
              <w:rPr>
                <w:rFonts w:ascii="Arial" w:hAnsi="Arial" w:cs="Arial"/>
                <w:bCs/>
                <w:sz w:val="24"/>
                <w:szCs w:val="24"/>
                <w:lang w:eastAsia="en-GB"/>
              </w:rPr>
              <w:t>Tanderagee</w:t>
            </w:r>
            <w:proofErr w:type="spellEnd"/>
            <w:r w:rsidRPr="00322970">
              <w:rPr>
                <w:rFonts w:ascii="Arial" w:hAnsi="Arial" w:cs="Arial"/>
                <w:bCs/>
                <w:sz w:val="24"/>
                <w:szCs w:val="24"/>
                <w:lang w:eastAsia="en-GB"/>
              </w:rPr>
              <w:t xml:space="preserve"> Road, Pomeroy</w:t>
            </w:r>
          </w:p>
        </w:tc>
        <w:tc>
          <w:tcPr>
            <w:tcW w:w="0" w:type="auto"/>
            <w:tcBorders>
              <w:top w:val="single" w:sz="4" w:space="0" w:color="auto"/>
              <w:left w:val="single" w:sz="4" w:space="0" w:color="auto"/>
              <w:bottom w:val="single" w:sz="4" w:space="0" w:color="auto"/>
              <w:right w:val="single" w:sz="4" w:space="0" w:color="auto"/>
            </w:tcBorders>
            <w:hideMark/>
          </w:tcPr>
          <w:p w14:paraId="25360B09"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Dwelling &amp; garage</w:t>
            </w:r>
          </w:p>
        </w:tc>
      </w:tr>
      <w:tr w:rsidR="00322970" w:rsidRPr="00322970" w14:paraId="0B515F43"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4B1EB217"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LA09/2026/0955/F</w:t>
            </w:r>
          </w:p>
        </w:tc>
        <w:tc>
          <w:tcPr>
            <w:tcW w:w="0" w:type="auto"/>
            <w:tcBorders>
              <w:top w:val="single" w:sz="4" w:space="0" w:color="auto"/>
              <w:left w:val="single" w:sz="4" w:space="0" w:color="auto"/>
              <w:bottom w:val="single" w:sz="4" w:space="0" w:color="auto"/>
              <w:right w:val="single" w:sz="4" w:space="0" w:color="auto"/>
            </w:tcBorders>
            <w:hideMark/>
          </w:tcPr>
          <w:p w14:paraId="73A2F046"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Lands adj. to &amp; S. of 121 Ruskey Road,</w:t>
            </w:r>
          </w:p>
          <w:p w14:paraId="4CE8980D"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The Loup</w:t>
            </w:r>
          </w:p>
        </w:tc>
        <w:tc>
          <w:tcPr>
            <w:tcW w:w="0" w:type="auto"/>
            <w:tcBorders>
              <w:top w:val="single" w:sz="4" w:space="0" w:color="auto"/>
              <w:left w:val="single" w:sz="4" w:space="0" w:color="auto"/>
              <w:bottom w:val="single" w:sz="4" w:space="0" w:color="auto"/>
              <w:right w:val="single" w:sz="4" w:space="0" w:color="auto"/>
            </w:tcBorders>
            <w:hideMark/>
          </w:tcPr>
          <w:p w14:paraId="121E16D9"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Renewal of LA09/2020/0759/F (housing development) </w:t>
            </w:r>
          </w:p>
        </w:tc>
      </w:tr>
      <w:tr w:rsidR="00322970" w:rsidRPr="00322970" w14:paraId="352AF310"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59D7B37D"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LA09/2026/0944/O</w:t>
            </w:r>
          </w:p>
        </w:tc>
        <w:tc>
          <w:tcPr>
            <w:tcW w:w="0" w:type="auto"/>
            <w:tcBorders>
              <w:top w:val="single" w:sz="4" w:space="0" w:color="auto"/>
              <w:left w:val="single" w:sz="4" w:space="0" w:color="auto"/>
              <w:bottom w:val="single" w:sz="4" w:space="0" w:color="auto"/>
              <w:right w:val="single" w:sz="4" w:space="0" w:color="auto"/>
            </w:tcBorders>
            <w:hideMark/>
          </w:tcPr>
          <w:p w14:paraId="430D9FFF"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140m N. of 133 Ballinderry Bridge Road, Cookstown</w:t>
            </w:r>
          </w:p>
        </w:tc>
        <w:tc>
          <w:tcPr>
            <w:tcW w:w="0" w:type="auto"/>
            <w:tcBorders>
              <w:top w:val="single" w:sz="4" w:space="0" w:color="auto"/>
              <w:left w:val="single" w:sz="4" w:space="0" w:color="auto"/>
              <w:bottom w:val="single" w:sz="4" w:space="0" w:color="auto"/>
              <w:right w:val="single" w:sz="4" w:space="0" w:color="auto"/>
            </w:tcBorders>
            <w:hideMark/>
          </w:tcPr>
          <w:p w14:paraId="7CBFCE74"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Renewal of LA09/2023/0880/O replacement dwelling </w:t>
            </w:r>
          </w:p>
        </w:tc>
      </w:tr>
      <w:tr w:rsidR="00322970" w:rsidRPr="00322970" w14:paraId="77DB6CB1"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01B5226D"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LA09/2026/0949/F</w:t>
            </w:r>
          </w:p>
        </w:tc>
        <w:tc>
          <w:tcPr>
            <w:tcW w:w="0" w:type="auto"/>
            <w:tcBorders>
              <w:top w:val="single" w:sz="4" w:space="0" w:color="auto"/>
              <w:left w:val="single" w:sz="4" w:space="0" w:color="auto"/>
              <w:bottom w:val="single" w:sz="4" w:space="0" w:color="auto"/>
              <w:right w:val="single" w:sz="4" w:space="0" w:color="auto"/>
            </w:tcBorders>
            <w:hideMark/>
          </w:tcPr>
          <w:p w14:paraId="1CF65C2F"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5 Craigmore Road,</w:t>
            </w:r>
          </w:p>
          <w:p w14:paraId="323B2D7A"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proofErr w:type="spellStart"/>
            <w:r w:rsidRPr="00322970">
              <w:rPr>
                <w:rFonts w:ascii="Arial" w:hAnsi="Arial" w:cs="Arial"/>
                <w:bCs/>
                <w:sz w:val="24"/>
                <w:szCs w:val="24"/>
                <w:lang w:eastAsia="en-GB"/>
              </w:rPr>
              <w:t>Tirgan</w:t>
            </w:r>
            <w:proofErr w:type="spellEnd"/>
            <w:r w:rsidRPr="00322970">
              <w:rPr>
                <w:rFonts w:ascii="Arial" w:hAnsi="Arial" w:cs="Arial"/>
                <w:bCs/>
                <w:sz w:val="24"/>
                <w:szCs w:val="24"/>
                <w:lang w:eastAsia="en-GB"/>
              </w:rPr>
              <w:t>, Moneymore</w:t>
            </w:r>
          </w:p>
        </w:tc>
        <w:tc>
          <w:tcPr>
            <w:tcW w:w="0" w:type="auto"/>
            <w:tcBorders>
              <w:top w:val="single" w:sz="4" w:space="0" w:color="auto"/>
              <w:left w:val="single" w:sz="4" w:space="0" w:color="auto"/>
              <w:bottom w:val="single" w:sz="4" w:space="0" w:color="auto"/>
              <w:right w:val="single" w:sz="4" w:space="0" w:color="auto"/>
            </w:tcBorders>
            <w:hideMark/>
          </w:tcPr>
          <w:p w14:paraId="234C66DB"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Extension to dwelling</w:t>
            </w:r>
          </w:p>
        </w:tc>
      </w:tr>
      <w:tr w:rsidR="00322970" w:rsidRPr="00322970" w14:paraId="70D29DC3"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03C2230"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LA09/2026/0947/O</w:t>
            </w:r>
          </w:p>
        </w:tc>
        <w:tc>
          <w:tcPr>
            <w:tcW w:w="0" w:type="auto"/>
            <w:tcBorders>
              <w:top w:val="single" w:sz="4" w:space="0" w:color="auto"/>
              <w:left w:val="single" w:sz="4" w:space="0" w:color="auto"/>
              <w:bottom w:val="single" w:sz="4" w:space="0" w:color="auto"/>
              <w:right w:val="single" w:sz="4" w:space="0" w:color="auto"/>
            </w:tcBorders>
            <w:hideMark/>
          </w:tcPr>
          <w:p w14:paraId="0DF85F49"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Sites between 10 &amp; 12 Ballyscullion Lane, Bellaghy </w:t>
            </w:r>
          </w:p>
        </w:tc>
        <w:tc>
          <w:tcPr>
            <w:tcW w:w="0" w:type="auto"/>
            <w:tcBorders>
              <w:top w:val="single" w:sz="4" w:space="0" w:color="auto"/>
              <w:left w:val="single" w:sz="4" w:space="0" w:color="auto"/>
              <w:bottom w:val="single" w:sz="4" w:space="0" w:color="auto"/>
              <w:right w:val="single" w:sz="4" w:space="0" w:color="auto"/>
            </w:tcBorders>
            <w:hideMark/>
          </w:tcPr>
          <w:p w14:paraId="0C6C30D0"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2 infill dwellings &amp; garages</w:t>
            </w:r>
          </w:p>
        </w:tc>
      </w:tr>
      <w:tr w:rsidR="00322970" w:rsidRPr="00322970" w14:paraId="51C24CC8"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16C86FB2"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LA09/2026/0951/F</w:t>
            </w:r>
          </w:p>
        </w:tc>
        <w:tc>
          <w:tcPr>
            <w:tcW w:w="0" w:type="auto"/>
            <w:tcBorders>
              <w:top w:val="single" w:sz="4" w:space="0" w:color="auto"/>
              <w:left w:val="single" w:sz="4" w:space="0" w:color="auto"/>
              <w:bottom w:val="single" w:sz="4" w:space="0" w:color="auto"/>
              <w:right w:val="single" w:sz="4" w:space="0" w:color="auto"/>
            </w:tcBorders>
            <w:hideMark/>
          </w:tcPr>
          <w:p w14:paraId="2271C56D"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35 Oldtown Road, Bellaghy</w:t>
            </w:r>
          </w:p>
        </w:tc>
        <w:tc>
          <w:tcPr>
            <w:tcW w:w="0" w:type="auto"/>
            <w:tcBorders>
              <w:top w:val="single" w:sz="4" w:space="0" w:color="auto"/>
              <w:left w:val="single" w:sz="4" w:space="0" w:color="auto"/>
              <w:bottom w:val="single" w:sz="4" w:space="0" w:color="auto"/>
              <w:right w:val="single" w:sz="4" w:space="0" w:color="auto"/>
            </w:tcBorders>
            <w:hideMark/>
          </w:tcPr>
          <w:p w14:paraId="01AF9E33"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Extension </w:t>
            </w:r>
          </w:p>
        </w:tc>
      </w:tr>
      <w:tr w:rsidR="00322970" w:rsidRPr="00322970" w14:paraId="7A843584"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A66E8E2"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LA09/2026/0948/F</w:t>
            </w:r>
          </w:p>
        </w:tc>
        <w:tc>
          <w:tcPr>
            <w:tcW w:w="0" w:type="auto"/>
            <w:tcBorders>
              <w:top w:val="single" w:sz="4" w:space="0" w:color="auto"/>
              <w:left w:val="single" w:sz="4" w:space="0" w:color="auto"/>
              <w:bottom w:val="single" w:sz="4" w:space="0" w:color="auto"/>
              <w:right w:val="single" w:sz="4" w:space="0" w:color="auto"/>
            </w:tcBorders>
            <w:hideMark/>
          </w:tcPr>
          <w:p w14:paraId="1900FAD9"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21 </w:t>
            </w:r>
            <w:proofErr w:type="spellStart"/>
            <w:r w:rsidRPr="00322970">
              <w:rPr>
                <w:rFonts w:ascii="Arial" w:hAnsi="Arial" w:cs="Arial"/>
                <w:bCs/>
                <w:sz w:val="24"/>
                <w:szCs w:val="24"/>
                <w:lang w:eastAsia="en-GB"/>
              </w:rPr>
              <w:t>Brackaghlislea</w:t>
            </w:r>
            <w:proofErr w:type="spellEnd"/>
            <w:r w:rsidRPr="00322970">
              <w:rPr>
                <w:rFonts w:ascii="Arial" w:hAnsi="Arial" w:cs="Arial"/>
                <w:bCs/>
                <w:sz w:val="24"/>
                <w:szCs w:val="24"/>
                <w:lang w:eastAsia="en-GB"/>
              </w:rPr>
              <w:t xml:space="preserve"> Road, </w:t>
            </w:r>
            <w:proofErr w:type="spellStart"/>
            <w:r w:rsidRPr="00322970">
              <w:rPr>
                <w:rFonts w:ascii="Arial" w:hAnsi="Arial" w:cs="Arial"/>
                <w:bCs/>
                <w:sz w:val="24"/>
                <w:szCs w:val="24"/>
                <w:lang w:eastAsia="en-GB"/>
              </w:rPr>
              <w:t>Draperstown</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5A41B04"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Extension</w:t>
            </w:r>
          </w:p>
        </w:tc>
      </w:tr>
      <w:tr w:rsidR="00322970" w:rsidRPr="00322970" w14:paraId="2DD8A62D"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F94AC26"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LA09/2026/0957/F</w:t>
            </w:r>
          </w:p>
        </w:tc>
        <w:tc>
          <w:tcPr>
            <w:tcW w:w="0" w:type="auto"/>
            <w:tcBorders>
              <w:top w:val="single" w:sz="4" w:space="0" w:color="auto"/>
              <w:left w:val="single" w:sz="4" w:space="0" w:color="auto"/>
              <w:bottom w:val="single" w:sz="4" w:space="0" w:color="auto"/>
              <w:right w:val="single" w:sz="4" w:space="0" w:color="auto"/>
            </w:tcBorders>
            <w:hideMark/>
          </w:tcPr>
          <w:p w14:paraId="459D064C"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50m N.W. of 95 </w:t>
            </w:r>
            <w:proofErr w:type="spellStart"/>
            <w:r w:rsidRPr="00322970">
              <w:rPr>
                <w:rFonts w:ascii="Arial" w:hAnsi="Arial" w:cs="Arial"/>
                <w:bCs/>
                <w:sz w:val="24"/>
                <w:szCs w:val="24"/>
                <w:lang w:eastAsia="en-GB"/>
              </w:rPr>
              <w:t>Lisaclare</w:t>
            </w:r>
            <w:proofErr w:type="spellEnd"/>
            <w:r w:rsidRPr="00322970">
              <w:rPr>
                <w:rFonts w:ascii="Arial" w:hAnsi="Arial" w:cs="Arial"/>
                <w:bCs/>
                <w:sz w:val="24"/>
                <w:szCs w:val="24"/>
                <w:lang w:eastAsia="en-GB"/>
              </w:rPr>
              <w:t xml:space="preserve"> Road, Stewartstown </w:t>
            </w:r>
          </w:p>
        </w:tc>
        <w:tc>
          <w:tcPr>
            <w:tcW w:w="0" w:type="auto"/>
            <w:tcBorders>
              <w:top w:val="single" w:sz="4" w:space="0" w:color="auto"/>
              <w:left w:val="single" w:sz="4" w:space="0" w:color="auto"/>
              <w:bottom w:val="single" w:sz="4" w:space="0" w:color="auto"/>
              <w:right w:val="single" w:sz="4" w:space="0" w:color="auto"/>
            </w:tcBorders>
            <w:hideMark/>
          </w:tcPr>
          <w:p w14:paraId="340758F1" w14:textId="77777777" w:rsidR="00322970" w:rsidRPr="00322970" w:rsidRDefault="00322970" w:rsidP="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 xml:space="preserve">Storage &amp; repair building </w:t>
            </w:r>
          </w:p>
        </w:tc>
      </w:tr>
      <w:tr w:rsidR="00322970" w14:paraId="47F36A0A"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2D0E8A43" w14:textId="77777777" w:rsidR="00322970" w:rsidRPr="00322970" w:rsidRDefault="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LA09/2026/0952/O</w:t>
            </w:r>
          </w:p>
        </w:tc>
        <w:tc>
          <w:tcPr>
            <w:tcW w:w="0" w:type="auto"/>
            <w:tcBorders>
              <w:top w:val="single" w:sz="4" w:space="0" w:color="auto"/>
              <w:left w:val="single" w:sz="4" w:space="0" w:color="auto"/>
              <w:bottom w:val="single" w:sz="4" w:space="0" w:color="auto"/>
              <w:right w:val="single" w:sz="4" w:space="0" w:color="auto"/>
            </w:tcBorders>
            <w:hideMark/>
          </w:tcPr>
          <w:p w14:paraId="21DAF446" w14:textId="77777777" w:rsidR="00322970" w:rsidRPr="00322970" w:rsidRDefault="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Land between 189 &amp; 191 Dyan Road, Dungannon</w:t>
            </w:r>
          </w:p>
        </w:tc>
        <w:tc>
          <w:tcPr>
            <w:tcW w:w="0" w:type="auto"/>
            <w:tcBorders>
              <w:top w:val="single" w:sz="4" w:space="0" w:color="auto"/>
              <w:left w:val="single" w:sz="4" w:space="0" w:color="auto"/>
              <w:bottom w:val="single" w:sz="4" w:space="0" w:color="auto"/>
              <w:right w:val="single" w:sz="4" w:space="0" w:color="auto"/>
            </w:tcBorders>
            <w:hideMark/>
          </w:tcPr>
          <w:p w14:paraId="67D9E34A" w14:textId="77777777" w:rsidR="00322970" w:rsidRPr="00322970" w:rsidRDefault="00322970">
            <w:pPr>
              <w:widowControl w:val="0"/>
              <w:autoSpaceDE w:val="0"/>
              <w:autoSpaceDN w:val="0"/>
              <w:adjustRightInd w:val="0"/>
              <w:spacing w:after="0" w:line="240" w:lineRule="auto"/>
              <w:rPr>
                <w:rFonts w:ascii="Arial" w:hAnsi="Arial" w:cs="Arial"/>
                <w:bCs/>
                <w:sz w:val="24"/>
                <w:szCs w:val="24"/>
                <w:lang w:eastAsia="en-GB"/>
              </w:rPr>
            </w:pPr>
            <w:r w:rsidRPr="00322970">
              <w:rPr>
                <w:rFonts w:ascii="Arial" w:hAnsi="Arial" w:cs="Arial"/>
                <w:bCs/>
                <w:sz w:val="24"/>
                <w:szCs w:val="24"/>
                <w:lang w:eastAsia="en-GB"/>
              </w:rPr>
              <w:t>2 infill dwellings</w:t>
            </w:r>
          </w:p>
        </w:tc>
      </w:tr>
      <w:tr w:rsidR="00322970" w14:paraId="6259771E"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64C29DD2"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LA09/2026/0942/F</w:t>
            </w:r>
          </w:p>
        </w:tc>
        <w:tc>
          <w:tcPr>
            <w:tcW w:w="0" w:type="auto"/>
            <w:tcBorders>
              <w:top w:val="single" w:sz="4" w:space="0" w:color="auto"/>
              <w:left w:val="single" w:sz="4" w:space="0" w:color="auto"/>
              <w:bottom w:val="single" w:sz="4" w:space="0" w:color="auto"/>
              <w:right w:val="single" w:sz="4" w:space="0" w:color="auto"/>
            </w:tcBorders>
            <w:hideMark/>
          </w:tcPr>
          <w:p w14:paraId="192D708F"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52 Lowertown Road, </w:t>
            </w:r>
          </w:p>
          <w:p w14:paraId="7F43EDAB"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Bush, Dungannon</w:t>
            </w:r>
          </w:p>
        </w:tc>
        <w:tc>
          <w:tcPr>
            <w:tcW w:w="0" w:type="auto"/>
            <w:tcBorders>
              <w:top w:val="single" w:sz="4" w:space="0" w:color="auto"/>
              <w:left w:val="single" w:sz="4" w:space="0" w:color="auto"/>
              <w:bottom w:val="single" w:sz="4" w:space="0" w:color="auto"/>
              <w:right w:val="single" w:sz="4" w:space="0" w:color="auto"/>
            </w:tcBorders>
            <w:hideMark/>
          </w:tcPr>
          <w:p w14:paraId="6C01C383"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Domestic outbuilding &amp; carport </w:t>
            </w:r>
          </w:p>
        </w:tc>
      </w:tr>
      <w:tr w:rsidR="00322970" w14:paraId="51014D94"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28B82DB2"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LA09/2026/0956/F</w:t>
            </w:r>
          </w:p>
        </w:tc>
        <w:tc>
          <w:tcPr>
            <w:tcW w:w="0" w:type="auto"/>
            <w:tcBorders>
              <w:top w:val="single" w:sz="4" w:space="0" w:color="auto"/>
              <w:left w:val="single" w:sz="4" w:space="0" w:color="auto"/>
              <w:bottom w:val="single" w:sz="4" w:space="0" w:color="auto"/>
              <w:right w:val="single" w:sz="4" w:space="0" w:color="auto"/>
            </w:tcBorders>
            <w:hideMark/>
          </w:tcPr>
          <w:p w14:paraId="3CBDC0A2"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3 Earls Court, Dungannon</w:t>
            </w:r>
          </w:p>
        </w:tc>
        <w:tc>
          <w:tcPr>
            <w:tcW w:w="0" w:type="auto"/>
            <w:tcBorders>
              <w:top w:val="single" w:sz="4" w:space="0" w:color="auto"/>
              <w:left w:val="single" w:sz="4" w:space="0" w:color="auto"/>
              <w:bottom w:val="single" w:sz="4" w:space="0" w:color="auto"/>
              <w:right w:val="single" w:sz="4" w:space="0" w:color="auto"/>
            </w:tcBorders>
            <w:hideMark/>
          </w:tcPr>
          <w:p w14:paraId="5693DED1"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Extension</w:t>
            </w:r>
          </w:p>
        </w:tc>
      </w:tr>
      <w:tr w:rsidR="00322970" w14:paraId="71B78E64"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67E48618"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LA09/2024/1218/F</w:t>
            </w:r>
          </w:p>
        </w:tc>
        <w:tc>
          <w:tcPr>
            <w:tcW w:w="0" w:type="auto"/>
            <w:tcBorders>
              <w:top w:val="single" w:sz="4" w:space="0" w:color="auto"/>
              <w:left w:val="single" w:sz="4" w:space="0" w:color="auto"/>
              <w:bottom w:val="single" w:sz="4" w:space="0" w:color="auto"/>
              <w:right w:val="single" w:sz="4" w:space="0" w:color="auto"/>
            </w:tcBorders>
            <w:hideMark/>
          </w:tcPr>
          <w:p w14:paraId="44F94114"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Lands adj. &amp; to the E. of Moy Tir Na </w:t>
            </w:r>
            <w:proofErr w:type="spellStart"/>
            <w:r>
              <w:rPr>
                <w:rFonts w:ascii="Arial" w:hAnsi="Arial" w:cs="Arial"/>
                <w:lang w:eastAsia="en-GB"/>
              </w:rPr>
              <w:t>NOg</w:t>
            </w:r>
            <w:proofErr w:type="spellEnd"/>
            <w:r>
              <w:rPr>
                <w:rFonts w:ascii="Arial" w:hAnsi="Arial" w:cs="Arial"/>
                <w:lang w:eastAsia="en-GB"/>
              </w:rPr>
              <w:t xml:space="preserve"> Gaelic Football Club running along the banks of the River Blackwater</w:t>
            </w:r>
          </w:p>
        </w:tc>
        <w:tc>
          <w:tcPr>
            <w:tcW w:w="0" w:type="auto"/>
            <w:tcBorders>
              <w:top w:val="single" w:sz="4" w:space="0" w:color="auto"/>
              <w:left w:val="single" w:sz="4" w:space="0" w:color="auto"/>
              <w:bottom w:val="single" w:sz="4" w:space="0" w:color="auto"/>
              <w:right w:val="single" w:sz="4" w:space="0" w:color="auto"/>
            </w:tcBorders>
            <w:hideMark/>
          </w:tcPr>
          <w:p w14:paraId="2942677F"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3 playing pitches. (amended scheme)</w:t>
            </w:r>
          </w:p>
        </w:tc>
      </w:tr>
      <w:tr w:rsidR="00322970" w14:paraId="623E0A5F" w14:textId="77777777" w:rsidTr="00322970">
        <w:tc>
          <w:tcPr>
            <w:tcW w:w="0" w:type="auto"/>
            <w:tcBorders>
              <w:top w:val="single" w:sz="4" w:space="0" w:color="auto"/>
              <w:left w:val="single" w:sz="4" w:space="0" w:color="auto"/>
              <w:bottom w:val="single" w:sz="4" w:space="0" w:color="auto"/>
              <w:right w:val="single" w:sz="4" w:space="0" w:color="auto"/>
            </w:tcBorders>
            <w:hideMark/>
          </w:tcPr>
          <w:p w14:paraId="36A3DCE6"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LA09/2025/1037/F</w:t>
            </w:r>
          </w:p>
        </w:tc>
        <w:tc>
          <w:tcPr>
            <w:tcW w:w="0" w:type="auto"/>
            <w:tcBorders>
              <w:top w:val="single" w:sz="4" w:space="0" w:color="auto"/>
              <w:left w:val="single" w:sz="4" w:space="0" w:color="auto"/>
              <w:bottom w:val="single" w:sz="4" w:space="0" w:color="auto"/>
              <w:right w:val="single" w:sz="4" w:space="0" w:color="auto"/>
            </w:tcBorders>
            <w:hideMark/>
          </w:tcPr>
          <w:p w14:paraId="475E2D0F"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Lands approx. 120m S. of 22 Castleview Heights &amp; adj. of Millrace View, Mullaghmore Road, Dungannon</w:t>
            </w:r>
          </w:p>
        </w:tc>
        <w:tc>
          <w:tcPr>
            <w:tcW w:w="0" w:type="auto"/>
            <w:tcBorders>
              <w:top w:val="single" w:sz="4" w:space="0" w:color="auto"/>
              <w:left w:val="single" w:sz="4" w:space="0" w:color="auto"/>
              <w:bottom w:val="single" w:sz="4" w:space="0" w:color="auto"/>
              <w:right w:val="single" w:sz="4" w:space="0" w:color="auto"/>
            </w:tcBorders>
            <w:hideMark/>
          </w:tcPr>
          <w:p w14:paraId="02F3798F" w14:textId="77777777" w:rsidR="00322970" w:rsidRDefault="00322970">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Residential development 30 dwellings </w:t>
            </w:r>
          </w:p>
        </w:tc>
      </w:tr>
    </w:tbl>
    <w:p w14:paraId="7594E478" w14:textId="77777777" w:rsidR="00A55EE8" w:rsidRPr="006C4C25" w:rsidRDefault="00A55EE8" w:rsidP="006C4C25">
      <w:pPr>
        <w:widowControl w:val="0"/>
        <w:autoSpaceDE w:val="0"/>
        <w:autoSpaceDN w:val="0"/>
        <w:adjustRightInd w:val="0"/>
        <w:spacing w:after="0" w:line="240" w:lineRule="auto"/>
        <w:rPr>
          <w:rFonts w:ascii="Arial" w:hAnsi="Arial" w:cs="Arial"/>
          <w:bCs/>
          <w:sz w:val="24"/>
          <w:szCs w:val="24"/>
          <w:lang w:eastAsia="en-GB"/>
        </w:rPr>
      </w:pPr>
    </w:p>
    <w:sectPr w:rsidR="00A55EE8" w:rsidRPr="006C4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81D4F"/>
    <w:rsid w:val="00322970"/>
    <w:rsid w:val="003D4CAC"/>
    <w:rsid w:val="003E2F4A"/>
    <w:rsid w:val="003E35D7"/>
    <w:rsid w:val="005302B8"/>
    <w:rsid w:val="005B666B"/>
    <w:rsid w:val="005D7CB2"/>
    <w:rsid w:val="006323F5"/>
    <w:rsid w:val="00670F62"/>
    <w:rsid w:val="006B1E97"/>
    <w:rsid w:val="006C4C25"/>
    <w:rsid w:val="00714BBC"/>
    <w:rsid w:val="00810233"/>
    <w:rsid w:val="00813282"/>
    <w:rsid w:val="008374C1"/>
    <w:rsid w:val="00864673"/>
    <w:rsid w:val="00924B77"/>
    <w:rsid w:val="00994529"/>
    <w:rsid w:val="009A1976"/>
    <w:rsid w:val="00A01A5C"/>
    <w:rsid w:val="00A42342"/>
    <w:rsid w:val="00A55EE8"/>
    <w:rsid w:val="00AB22BB"/>
    <w:rsid w:val="00B27C89"/>
    <w:rsid w:val="00BA746A"/>
    <w:rsid w:val="00BE1740"/>
    <w:rsid w:val="00C44E20"/>
    <w:rsid w:val="00C56F53"/>
    <w:rsid w:val="00CA35BC"/>
    <w:rsid w:val="00CC5765"/>
    <w:rsid w:val="00CF3EF7"/>
    <w:rsid w:val="00D0628C"/>
    <w:rsid w:val="00D30F48"/>
    <w:rsid w:val="00D33655"/>
    <w:rsid w:val="00D74CEC"/>
    <w:rsid w:val="00DA422B"/>
    <w:rsid w:val="00DF3975"/>
    <w:rsid w:val="00E254A3"/>
    <w:rsid w:val="00E70128"/>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3</cp:revision>
  <cp:lastPrinted>2026-07-28T12:26:00Z</cp:lastPrinted>
  <dcterms:created xsi:type="dcterms:W3CDTF">2026-09-28T08:55:00Z</dcterms:created>
  <dcterms:modified xsi:type="dcterms:W3CDTF">2026-09-28T08:55:00Z</dcterms:modified>
</cp:coreProperties>
</file>