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ED98" w14:textId="77777777" w:rsidR="00AC2271" w:rsidRPr="004F7B39" w:rsidRDefault="00AC2271" w:rsidP="00AC2271">
      <w:pPr>
        <w:pStyle w:val="BodyTextIndent"/>
        <w:spacing w:line="360" w:lineRule="auto"/>
        <w:ind w:left="720" w:firstLine="0"/>
        <w:jc w:val="right"/>
        <w:rPr>
          <w:rFonts w:ascii="Arial" w:hAnsi="Arial" w:cs="Arial"/>
          <w:b/>
          <w:sz w:val="28"/>
          <w:szCs w:val="28"/>
        </w:rPr>
      </w:pPr>
      <w:r>
        <w:rPr>
          <w:rFonts w:ascii="Arial" w:hAnsi="Arial" w:cs="Arial"/>
          <w:noProof/>
          <w:snapToGrid/>
          <w:szCs w:val="22"/>
          <w:lang w:eastAsia="en-GB"/>
        </w:rPr>
        <mc:AlternateContent>
          <mc:Choice Requires="wps">
            <w:drawing>
              <wp:anchor distT="0" distB="0" distL="114300" distR="114300" simplePos="0" relativeHeight="251666432" behindDoc="0" locked="0" layoutInCell="1" allowOverlap="1" wp14:anchorId="45723995" wp14:editId="4A17EAE9">
                <wp:simplePos x="0" y="0"/>
                <wp:positionH relativeFrom="column">
                  <wp:posOffset>-219075</wp:posOffset>
                </wp:positionH>
                <wp:positionV relativeFrom="paragraph">
                  <wp:posOffset>-187325</wp:posOffset>
                </wp:positionV>
                <wp:extent cx="4000500" cy="6858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5800"/>
                        </a:xfrm>
                        <a:prstGeom prst="rect">
                          <a:avLst/>
                        </a:prstGeom>
                        <a:solidFill>
                          <a:srgbClr val="FFFFFF"/>
                        </a:solidFill>
                        <a:ln w="19050">
                          <a:solidFill>
                            <a:srgbClr val="000000"/>
                          </a:solidFill>
                          <a:miter lim="800000"/>
                          <a:headEnd/>
                          <a:tailEnd/>
                        </a:ln>
                      </wps:spPr>
                      <wps:txbx>
                        <w:txbxContent>
                          <w:p w14:paraId="3714A86D" w14:textId="77777777" w:rsidR="00AC2271" w:rsidRPr="00F86196" w:rsidRDefault="00AC2271" w:rsidP="00AC2271">
                            <w:pPr>
                              <w:pStyle w:val="Caption"/>
                              <w:rPr>
                                <w:rFonts w:ascii="Arial" w:hAnsi="Arial" w:cs="Arial"/>
                                <w:sz w:val="32"/>
                                <w:szCs w:val="32"/>
                              </w:rPr>
                            </w:pPr>
                            <w:r w:rsidRPr="00F86196">
                              <w:rPr>
                                <w:rFonts w:ascii="Arial" w:hAnsi="Arial" w:cs="Arial"/>
                                <w:sz w:val="32"/>
                                <w:szCs w:val="32"/>
                              </w:rPr>
                              <w:t xml:space="preserve">FAIR EMPLOYMENT AND TREATMENT </w:t>
                            </w:r>
                          </w:p>
                          <w:p w14:paraId="2E8E2D9F" w14:textId="77777777" w:rsidR="00AC2271" w:rsidRPr="00F86196" w:rsidRDefault="00AC2271" w:rsidP="00AC2271">
                            <w:pPr>
                              <w:pStyle w:val="Caption"/>
                              <w:rPr>
                                <w:rFonts w:ascii="Arial" w:hAnsi="Arial" w:cs="Arial"/>
                                <w:sz w:val="32"/>
                                <w:szCs w:val="32"/>
                              </w:rPr>
                            </w:pPr>
                            <w:r w:rsidRPr="00F86196">
                              <w:rPr>
                                <w:rFonts w:ascii="Arial" w:hAnsi="Arial" w:cs="Arial"/>
                                <w:sz w:val="32"/>
                                <w:szCs w:val="32"/>
                              </w:rPr>
                              <w:t>(NI) ORDER</w:t>
                            </w:r>
                            <w:r w:rsidR="004F0E0B">
                              <w:rPr>
                                <w:rFonts w:ascii="Arial" w:hAnsi="Arial" w:cs="Arial"/>
                                <w:sz w:val="32"/>
                                <w:szCs w:val="32"/>
                              </w:rPr>
                              <w:t xml:space="preserve"> 1998</w:t>
                            </w:r>
                            <w:r w:rsidRPr="00F86196">
                              <w:rPr>
                                <w:rFonts w:ascii="Arial" w:hAnsi="Arial" w:cs="Arial"/>
                                <w:sz w:val="32"/>
                                <w:szCs w:val="32"/>
                              </w:rPr>
                              <w:t xml:space="preserve"> </w:t>
                            </w:r>
                            <w:r w:rsidR="004F0E0B">
                              <w:rPr>
                                <w:rFonts w:ascii="Arial" w:hAnsi="Arial" w:cs="Arial"/>
                                <w:sz w:val="32"/>
                                <w:szCs w:val="32"/>
                              </w:rPr>
                              <w:t>CERTIFICATE</w:t>
                            </w:r>
                          </w:p>
                          <w:p w14:paraId="1F79064E" w14:textId="77777777" w:rsidR="00AC2271" w:rsidRPr="009E2CCA" w:rsidRDefault="00AC2271" w:rsidP="00AC2271">
                            <w:pPr>
                              <w:rPr>
                                <w:rFonts w:ascii="Arial" w:hAnsi="Arial" w:cs="Arial"/>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23995" id="_x0000_t202" coordsize="21600,21600" o:spt="202" path="m,l,21600r21600,l21600,xe">
                <v:stroke joinstyle="miter"/>
                <v:path gradientshapeok="t" o:connecttype="rect"/>
              </v:shapetype>
              <v:shape id="Text Box 8" o:spid="_x0000_s1026" type="#_x0000_t202" style="position:absolute;left:0;text-align:left;margin-left:-17.25pt;margin-top:-14.75pt;width:31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9QKFQIAACw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" strokeweight="1.5pt">
                <v:textbox>
                  <w:txbxContent>
                    <w:p w14:paraId="3714A86D" w14:textId="77777777" w:rsidR="00AC2271" w:rsidRPr="00F86196" w:rsidRDefault="00AC2271" w:rsidP="00AC2271">
                      <w:pPr>
                        <w:pStyle w:val="Caption"/>
                        <w:rPr>
                          <w:rFonts w:ascii="Arial" w:hAnsi="Arial" w:cs="Arial"/>
                          <w:sz w:val="32"/>
                          <w:szCs w:val="32"/>
                        </w:rPr>
                      </w:pPr>
                      <w:r w:rsidRPr="00F86196">
                        <w:rPr>
                          <w:rFonts w:ascii="Arial" w:hAnsi="Arial" w:cs="Arial"/>
                          <w:sz w:val="32"/>
                          <w:szCs w:val="32"/>
                        </w:rPr>
                        <w:t xml:space="preserve">FAIR EMPLOYMENT AND TREATMENT </w:t>
                      </w:r>
                    </w:p>
                    <w:p w14:paraId="2E8E2D9F" w14:textId="77777777" w:rsidR="00AC2271" w:rsidRPr="00F86196" w:rsidRDefault="00AC2271" w:rsidP="00AC2271">
                      <w:pPr>
                        <w:pStyle w:val="Caption"/>
                        <w:rPr>
                          <w:rFonts w:ascii="Arial" w:hAnsi="Arial" w:cs="Arial"/>
                          <w:sz w:val="32"/>
                          <w:szCs w:val="32"/>
                        </w:rPr>
                      </w:pPr>
                      <w:r w:rsidRPr="00F86196">
                        <w:rPr>
                          <w:rFonts w:ascii="Arial" w:hAnsi="Arial" w:cs="Arial"/>
                          <w:sz w:val="32"/>
                          <w:szCs w:val="32"/>
                        </w:rPr>
                        <w:t>(NI) ORDER</w:t>
                      </w:r>
                      <w:r w:rsidR="004F0E0B">
                        <w:rPr>
                          <w:rFonts w:ascii="Arial" w:hAnsi="Arial" w:cs="Arial"/>
                          <w:sz w:val="32"/>
                          <w:szCs w:val="32"/>
                        </w:rPr>
                        <w:t xml:space="preserve"> 1998</w:t>
                      </w:r>
                      <w:r w:rsidRPr="00F86196">
                        <w:rPr>
                          <w:rFonts w:ascii="Arial" w:hAnsi="Arial" w:cs="Arial"/>
                          <w:sz w:val="32"/>
                          <w:szCs w:val="32"/>
                        </w:rPr>
                        <w:t xml:space="preserve"> </w:t>
                      </w:r>
                      <w:r w:rsidR="004F0E0B">
                        <w:rPr>
                          <w:rFonts w:ascii="Arial" w:hAnsi="Arial" w:cs="Arial"/>
                          <w:sz w:val="32"/>
                          <w:szCs w:val="32"/>
                        </w:rPr>
                        <w:t>CERTIFICATE</w:t>
                      </w:r>
                    </w:p>
                    <w:p w14:paraId="1F79064E" w14:textId="77777777" w:rsidR="00AC2271" w:rsidRPr="009E2CCA" w:rsidRDefault="00AC2271" w:rsidP="00AC2271">
                      <w:pPr>
                        <w:rPr>
                          <w:rFonts w:ascii="Arial" w:hAnsi="Arial" w:cs="Arial"/>
                          <w:szCs w:val="32"/>
                        </w:rPr>
                      </w:pPr>
                    </w:p>
                  </w:txbxContent>
                </v:textbox>
              </v:shape>
            </w:pict>
          </mc:Fallback>
        </mc:AlternateContent>
      </w:r>
      <w:r>
        <w:rPr>
          <w:noProof/>
          <w:snapToGrid/>
          <w:lang w:eastAsia="en-GB"/>
        </w:rPr>
        <w:drawing>
          <wp:anchor distT="0" distB="0" distL="114300" distR="114300" simplePos="0" relativeHeight="251667456" behindDoc="0" locked="0" layoutInCell="1" allowOverlap="1" wp14:anchorId="129BC80F" wp14:editId="7D56B200">
            <wp:simplePos x="0" y="0"/>
            <wp:positionH relativeFrom="column">
              <wp:posOffset>4231640</wp:posOffset>
            </wp:positionH>
            <wp:positionV relativeFrom="paragraph">
              <wp:posOffset>-282575</wp:posOffset>
            </wp:positionV>
            <wp:extent cx="1873250" cy="781685"/>
            <wp:effectExtent l="0" t="0" r="0" b="0"/>
            <wp:wrapNone/>
            <wp:docPr id="9" name="Picture 9" descr="Mid Ulster Council 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Ulster Council logo_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250" cy="781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4D926" w14:textId="77777777" w:rsidR="00AC2271" w:rsidRDefault="00AC2271" w:rsidP="00AC2271">
      <w:pPr>
        <w:pStyle w:val="BodyTextIndent"/>
        <w:spacing w:line="360" w:lineRule="auto"/>
        <w:ind w:left="720" w:firstLine="0"/>
        <w:rPr>
          <w:rFonts w:ascii="Arial" w:hAnsi="Arial" w:cs="Arial"/>
          <w:sz w:val="24"/>
          <w:szCs w:val="24"/>
        </w:rPr>
      </w:pPr>
    </w:p>
    <w:p w14:paraId="133B8D9B" w14:textId="77777777" w:rsidR="007B0CA7" w:rsidRDefault="007B0CA7" w:rsidP="004F0E0B">
      <w:pPr>
        <w:spacing w:after="120" w:line="252" w:lineRule="auto"/>
        <w:jc w:val="both"/>
        <w:rPr>
          <w:rFonts w:ascii="Arial" w:hAnsi="Arial" w:cs="Arial"/>
          <w:color w:val="000000" w:themeColor="text1"/>
        </w:rPr>
      </w:pPr>
    </w:p>
    <w:p w14:paraId="6EB41E17" w14:textId="77777777" w:rsidR="00F170A8" w:rsidRPr="004F0E0B" w:rsidRDefault="00F170A8" w:rsidP="004F0E0B">
      <w:pPr>
        <w:spacing w:after="120" w:line="252" w:lineRule="auto"/>
        <w:jc w:val="both"/>
        <w:rPr>
          <w:rFonts w:ascii="Arial" w:hAnsi="Arial" w:cs="Arial"/>
          <w:color w:val="000000" w:themeColor="text1"/>
        </w:rPr>
      </w:pPr>
      <w:r w:rsidRPr="004F0E0B">
        <w:rPr>
          <w:rFonts w:ascii="Arial" w:hAnsi="Arial" w:cs="Arial"/>
          <w:color w:val="000000" w:themeColor="text1"/>
        </w:rPr>
        <w:t xml:space="preserve">Article 64 of the </w:t>
      </w:r>
      <w:r w:rsidRPr="004F0E0B">
        <w:rPr>
          <w:rFonts w:ascii="Arial" w:hAnsi="Arial" w:cs="Arial"/>
          <w:b/>
          <w:color w:val="000000" w:themeColor="text1"/>
        </w:rPr>
        <w:t>Fair Employment and Treatment (Northern Ireland) Order 1998</w:t>
      </w:r>
      <w:r w:rsidRPr="004F0E0B">
        <w:rPr>
          <w:rFonts w:ascii="Arial" w:hAnsi="Arial" w:cs="Arial"/>
          <w:color w:val="000000" w:themeColor="text1"/>
        </w:rPr>
        <w:t xml:space="preserve"> (“the Order”) provides </w:t>
      </w:r>
      <w:r w:rsidRPr="0065225C">
        <w:rPr>
          <w:rFonts w:ascii="Arial" w:hAnsi="Arial" w:cs="Arial"/>
          <w:i/>
          <w:iCs/>
          <w:color w:val="000000" w:themeColor="text1"/>
        </w:rPr>
        <w:t>inter alia</w:t>
      </w:r>
      <w:r w:rsidRPr="004F0E0B">
        <w:rPr>
          <w:rFonts w:ascii="Arial" w:hAnsi="Arial" w:cs="Arial"/>
          <w:color w:val="000000" w:themeColor="text1"/>
        </w:rPr>
        <w:t xml:space="preserve"> that a public authority shall not accept an offer to execute any work or supply any goods or services where the offer is made by an unqualified person in response to an invitation by the public authority to submit offers.</w:t>
      </w:r>
    </w:p>
    <w:p w14:paraId="0EF34DB2" w14:textId="77777777" w:rsidR="00F170A8" w:rsidRPr="004F0E0B" w:rsidRDefault="00F170A8" w:rsidP="004F0E0B">
      <w:pPr>
        <w:spacing w:after="120" w:line="252" w:lineRule="auto"/>
        <w:jc w:val="both"/>
        <w:rPr>
          <w:rFonts w:ascii="Arial" w:hAnsi="Arial" w:cs="Arial"/>
          <w:color w:val="000000" w:themeColor="text1"/>
        </w:rPr>
      </w:pPr>
      <w:r w:rsidRPr="004F0E0B">
        <w:rPr>
          <w:rFonts w:ascii="Arial" w:hAnsi="Arial" w:cs="Arial"/>
          <w:color w:val="000000" w:themeColor="text1"/>
        </w:rPr>
        <w:t>Article 64 also provides that the public authority shall take all such steps as are reasonable to secure that no work is executed or goods or service supplied for the purposes of such contracts as are mentioned above by an unqualified person.</w:t>
      </w:r>
    </w:p>
    <w:p w14:paraId="26F86A86" w14:textId="77777777" w:rsidR="00F170A8" w:rsidRPr="004F0E0B" w:rsidRDefault="00F170A8" w:rsidP="004F0E0B">
      <w:pPr>
        <w:spacing w:after="120" w:line="252" w:lineRule="auto"/>
        <w:jc w:val="both"/>
        <w:rPr>
          <w:rFonts w:ascii="Arial" w:hAnsi="Arial" w:cs="Arial"/>
          <w:color w:val="000000" w:themeColor="text1"/>
        </w:rPr>
      </w:pPr>
      <w:r w:rsidRPr="004F0E0B">
        <w:rPr>
          <w:rFonts w:ascii="Arial" w:hAnsi="Arial" w:cs="Arial"/>
          <w:color w:val="000000" w:themeColor="text1"/>
        </w:rPr>
        <w:t>An unqualified person is either an employer who, having been in default in the circumstances specified in Article 62(1) of the Order, has been served with a notice by the Equality Commission for Northern Ireland stating that he is not qualified for the purposes of Article 64 to 66 of the Order, or an employer who, by reason of connection with an employer on whom has been served a notice to that effect, has also been served with such a notice.</w:t>
      </w:r>
    </w:p>
    <w:p w14:paraId="231B6DC0" w14:textId="77777777" w:rsidR="00F170A8" w:rsidRPr="004F0E0B" w:rsidRDefault="00F170A8" w:rsidP="004F0E0B">
      <w:pPr>
        <w:spacing w:after="120" w:line="252" w:lineRule="auto"/>
        <w:jc w:val="both"/>
        <w:rPr>
          <w:rFonts w:ascii="Arial" w:hAnsi="Arial" w:cs="Arial"/>
          <w:color w:val="000000" w:themeColor="text1"/>
        </w:rPr>
      </w:pPr>
      <w:r w:rsidRPr="004F0E0B">
        <w:rPr>
          <w:rFonts w:ascii="Arial" w:hAnsi="Arial" w:cs="Arial"/>
          <w:color w:val="000000" w:themeColor="text1"/>
        </w:rPr>
        <w:t xml:space="preserve">Mindful of its obligations under the Order, the Authority has decided that it shall be a condition of inclusion or retention on its </w:t>
      </w:r>
      <w:r w:rsidRPr="0065225C">
        <w:rPr>
          <w:rFonts w:ascii="Arial" w:hAnsi="Arial" w:cs="Arial"/>
        </w:rPr>
        <w:t xml:space="preserve">Supplier Database </w:t>
      </w:r>
      <w:r w:rsidRPr="004F0E0B">
        <w:rPr>
          <w:rFonts w:ascii="Arial" w:hAnsi="Arial" w:cs="Arial"/>
          <w:color w:val="000000" w:themeColor="text1"/>
        </w:rPr>
        <w:t>that a contractor shall not be an unqualified person for the purposes of Article 64 to 66 of the Order.</w:t>
      </w:r>
    </w:p>
    <w:p w14:paraId="6E4E14C5" w14:textId="77777777" w:rsidR="00F170A8" w:rsidRDefault="004F0E0B" w:rsidP="004F0E0B">
      <w:pPr>
        <w:spacing w:after="120" w:line="252" w:lineRule="auto"/>
        <w:jc w:val="both"/>
        <w:rPr>
          <w:rFonts w:ascii="Arial" w:hAnsi="Arial" w:cs="Arial"/>
        </w:rPr>
      </w:pPr>
      <w:r w:rsidRPr="004F0E0B">
        <w:rPr>
          <w:rFonts w:ascii="Arial" w:hAnsi="Arial" w:cs="Arial"/>
        </w:rPr>
        <w:t>Suppliers</w:t>
      </w:r>
      <w:r w:rsidR="00F170A8" w:rsidRPr="004F0E0B">
        <w:rPr>
          <w:rFonts w:ascii="Arial" w:hAnsi="Arial" w:cs="Arial"/>
        </w:rPr>
        <w:t xml:space="preserve"> are therefore asked to complete and return the form below, and shall be required at any stage before acceptance of a tender/quot</w:t>
      </w:r>
      <w:r w:rsidRPr="004F0E0B">
        <w:rPr>
          <w:rFonts w:ascii="Arial" w:hAnsi="Arial" w:cs="Arial"/>
        </w:rPr>
        <w:t>ation</w:t>
      </w:r>
      <w:r w:rsidR="00F170A8" w:rsidRPr="004F0E0B">
        <w:rPr>
          <w:rFonts w:ascii="Arial" w:hAnsi="Arial" w:cs="Arial"/>
        </w:rPr>
        <w:t xml:space="preserve"> by the Authority to confirm that they are not unqualified persons and to undertake that no work shall be executed or goods supplied by an unqualified person for the purposes of any contract with the Mid Ulster District Council to which Article 64 of the Order applies.</w:t>
      </w:r>
    </w:p>
    <w:p w14:paraId="447FC858" w14:textId="77777777" w:rsidR="007B0CA7" w:rsidRPr="004F0E0B" w:rsidRDefault="007B0CA7" w:rsidP="004F0E0B">
      <w:pPr>
        <w:spacing w:after="120" w:line="252" w:lineRule="auto"/>
        <w:jc w:val="both"/>
        <w:rPr>
          <w:rFonts w:ascii="Arial" w:hAnsi="Arial" w:cs="Arial"/>
        </w:rPr>
      </w:pPr>
    </w:p>
    <w:tbl>
      <w:tblPr>
        <w:tblStyle w:val="TableGrid"/>
        <w:tblW w:w="0" w:type="auto"/>
        <w:tblLook w:val="04A0" w:firstRow="1" w:lastRow="0" w:firstColumn="1" w:lastColumn="0" w:noHBand="0" w:noVBand="1"/>
      </w:tblPr>
      <w:tblGrid>
        <w:gridCol w:w="2344"/>
        <w:gridCol w:w="5502"/>
        <w:gridCol w:w="1924"/>
      </w:tblGrid>
      <w:tr w:rsidR="004F0E0B" w14:paraId="0C0C0F44" w14:textId="77777777" w:rsidTr="007B0CA7">
        <w:trPr>
          <w:trHeight w:val="918"/>
        </w:trPr>
        <w:tc>
          <w:tcPr>
            <w:tcW w:w="8046" w:type="dxa"/>
            <w:gridSpan w:val="2"/>
          </w:tcPr>
          <w:p w14:paraId="7535BEB1" w14:textId="77777777" w:rsidR="004F0E0B" w:rsidRPr="004F0E0B" w:rsidRDefault="004F0E0B" w:rsidP="004F0E0B">
            <w:pPr>
              <w:spacing w:after="120" w:line="252" w:lineRule="auto"/>
              <w:jc w:val="both"/>
              <w:rPr>
                <w:rFonts w:ascii="Arial" w:hAnsi="Arial" w:cs="Arial"/>
              </w:rPr>
            </w:pPr>
            <w:r w:rsidRPr="004F0E0B">
              <w:rPr>
                <w:rFonts w:ascii="Arial" w:hAnsi="Arial" w:cs="Arial"/>
              </w:rPr>
              <w:t>Can you confirm that you have carefully read the above notes, titled "Fair Employment and Treatment (NI) Order Certificate”</w:t>
            </w:r>
          </w:p>
        </w:tc>
        <w:tc>
          <w:tcPr>
            <w:tcW w:w="1950" w:type="dxa"/>
          </w:tcPr>
          <w:p w14:paraId="29E18DA1" w14:textId="77777777" w:rsidR="004F0E0B" w:rsidRDefault="004F0E0B" w:rsidP="004F0E0B">
            <w:pPr>
              <w:spacing w:after="120" w:line="252" w:lineRule="auto"/>
              <w:jc w:val="center"/>
              <w:rPr>
                <w:rFonts w:ascii="Arial" w:hAnsi="Arial" w:cs="Arial"/>
              </w:rPr>
            </w:pPr>
            <w:r w:rsidRPr="004F0E0B">
              <w:rPr>
                <w:rFonts w:ascii="Arial" w:hAnsi="Arial" w:cs="Arial"/>
              </w:rPr>
              <w:t>YES/NO</w:t>
            </w:r>
          </w:p>
          <w:p w14:paraId="4D0320BF" w14:textId="77777777" w:rsidR="007B0CA7" w:rsidRPr="007B0CA7" w:rsidRDefault="007B0CA7" w:rsidP="004F0E0B">
            <w:pPr>
              <w:spacing w:after="120" w:line="252" w:lineRule="auto"/>
              <w:jc w:val="center"/>
              <w:rPr>
                <w:rFonts w:ascii="Arial" w:hAnsi="Arial" w:cs="Arial"/>
                <w:sz w:val="16"/>
                <w:szCs w:val="16"/>
              </w:rPr>
            </w:pPr>
            <w:r w:rsidRPr="007B0CA7">
              <w:rPr>
                <w:rFonts w:ascii="Arial" w:hAnsi="Arial" w:cs="Arial"/>
                <w:sz w:val="16"/>
                <w:szCs w:val="16"/>
              </w:rPr>
              <w:t>(Please circle)</w:t>
            </w:r>
          </w:p>
        </w:tc>
      </w:tr>
      <w:tr w:rsidR="004F0E0B" w14:paraId="170B58FA" w14:textId="77777777" w:rsidTr="007B0CA7">
        <w:trPr>
          <w:trHeight w:val="479"/>
        </w:trPr>
        <w:tc>
          <w:tcPr>
            <w:tcW w:w="8046" w:type="dxa"/>
            <w:gridSpan w:val="2"/>
          </w:tcPr>
          <w:p w14:paraId="45B248F1" w14:textId="77777777" w:rsidR="004F0E0B" w:rsidRPr="004F0E0B" w:rsidRDefault="004F0E0B" w:rsidP="004F0E0B">
            <w:pPr>
              <w:spacing w:after="120" w:line="252" w:lineRule="auto"/>
              <w:jc w:val="both"/>
              <w:rPr>
                <w:rFonts w:ascii="Arial" w:hAnsi="Arial" w:cs="Arial"/>
              </w:rPr>
            </w:pPr>
            <w:r>
              <w:rPr>
                <w:rFonts w:ascii="Arial" w:hAnsi="Arial" w:cs="Arial"/>
              </w:rPr>
              <w:t xml:space="preserve">Do you accept these terms </w:t>
            </w:r>
          </w:p>
        </w:tc>
        <w:tc>
          <w:tcPr>
            <w:tcW w:w="1950" w:type="dxa"/>
          </w:tcPr>
          <w:p w14:paraId="63A529F4" w14:textId="77777777" w:rsidR="004F0E0B" w:rsidRDefault="004F0E0B" w:rsidP="004F0E0B">
            <w:pPr>
              <w:spacing w:after="120" w:line="252" w:lineRule="auto"/>
              <w:jc w:val="center"/>
              <w:rPr>
                <w:rFonts w:ascii="Arial" w:hAnsi="Arial" w:cs="Arial"/>
              </w:rPr>
            </w:pPr>
            <w:r>
              <w:rPr>
                <w:rFonts w:ascii="Arial" w:hAnsi="Arial" w:cs="Arial"/>
              </w:rPr>
              <w:t>YES/NO</w:t>
            </w:r>
          </w:p>
          <w:p w14:paraId="52475EC4" w14:textId="77777777" w:rsidR="007B0CA7" w:rsidRPr="007B0CA7" w:rsidRDefault="007B0CA7" w:rsidP="004F0E0B">
            <w:pPr>
              <w:spacing w:after="120" w:line="252" w:lineRule="auto"/>
              <w:jc w:val="center"/>
              <w:rPr>
                <w:rFonts w:ascii="Arial" w:hAnsi="Arial" w:cs="Arial"/>
                <w:sz w:val="16"/>
                <w:szCs w:val="16"/>
              </w:rPr>
            </w:pPr>
            <w:r>
              <w:rPr>
                <w:rFonts w:ascii="Arial" w:hAnsi="Arial" w:cs="Arial"/>
                <w:sz w:val="16"/>
                <w:szCs w:val="16"/>
              </w:rPr>
              <w:t>(Please circle)</w:t>
            </w:r>
          </w:p>
        </w:tc>
      </w:tr>
      <w:tr w:rsidR="004F0E0B" w14:paraId="7A924E63" w14:textId="77777777" w:rsidTr="007B0CA7">
        <w:trPr>
          <w:trHeight w:val="479"/>
        </w:trPr>
        <w:tc>
          <w:tcPr>
            <w:tcW w:w="8046" w:type="dxa"/>
            <w:gridSpan w:val="2"/>
          </w:tcPr>
          <w:p w14:paraId="29612525" w14:textId="77777777" w:rsidR="004F0E0B" w:rsidRDefault="004F0E0B" w:rsidP="004F0E0B">
            <w:pPr>
              <w:spacing w:after="120" w:line="252" w:lineRule="auto"/>
              <w:jc w:val="both"/>
              <w:rPr>
                <w:rFonts w:ascii="Arial" w:hAnsi="Arial" w:cs="Arial"/>
              </w:rPr>
            </w:pPr>
            <w:r w:rsidRPr="004F0E0B">
              <w:rPr>
                <w:rFonts w:ascii="Arial" w:hAnsi="Arial" w:cs="Arial"/>
              </w:rPr>
              <w:t>I/We hereby declare that I am / we are not an unqualified person for the purposes of Fair Employment and Treatmen</w:t>
            </w:r>
            <w:r>
              <w:rPr>
                <w:rFonts w:ascii="Arial" w:hAnsi="Arial" w:cs="Arial"/>
              </w:rPr>
              <w:t>t (Northern Ireland) Order 1998</w:t>
            </w:r>
          </w:p>
        </w:tc>
        <w:tc>
          <w:tcPr>
            <w:tcW w:w="1950" w:type="dxa"/>
          </w:tcPr>
          <w:p w14:paraId="0EDACA5F" w14:textId="77777777" w:rsidR="007B0CA7" w:rsidRPr="007B0CA7" w:rsidRDefault="007B0CA7" w:rsidP="004F0E0B">
            <w:pPr>
              <w:spacing w:after="120" w:line="252" w:lineRule="auto"/>
              <w:jc w:val="center"/>
              <w:rPr>
                <w:rFonts w:ascii="Arial" w:hAnsi="Arial" w:cs="Arial"/>
                <w:sz w:val="16"/>
                <w:szCs w:val="16"/>
              </w:rPr>
            </w:pPr>
          </w:p>
        </w:tc>
      </w:tr>
      <w:tr w:rsidR="004F0E0B" w14:paraId="254A7B52" w14:textId="77777777" w:rsidTr="007B0CA7">
        <w:trPr>
          <w:trHeight w:val="479"/>
        </w:trPr>
        <w:tc>
          <w:tcPr>
            <w:tcW w:w="2376" w:type="dxa"/>
          </w:tcPr>
          <w:p w14:paraId="59D62ECA" w14:textId="77777777" w:rsidR="004F0E0B" w:rsidRDefault="007B0CA7" w:rsidP="004F0E0B">
            <w:pPr>
              <w:spacing w:after="120" w:line="252" w:lineRule="auto"/>
              <w:jc w:val="both"/>
              <w:rPr>
                <w:rFonts w:ascii="Arial" w:hAnsi="Arial" w:cs="Arial"/>
              </w:rPr>
            </w:pPr>
            <w:r>
              <w:rPr>
                <w:rFonts w:ascii="Arial" w:hAnsi="Arial" w:cs="Arial"/>
              </w:rPr>
              <w:t xml:space="preserve">Supplier Name </w:t>
            </w:r>
          </w:p>
          <w:p w14:paraId="08CDDAEC" w14:textId="77777777" w:rsidR="007B0CA7" w:rsidRPr="004F0E0B" w:rsidRDefault="007B0CA7" w:rsidP="004F0E0B">
            <w:pPr>
              <w:spacing w:after="120" w:line="252" w:lineRule="auto"/>
              <w:jc w:val="both"/>
              <w:rPr>
                <w:rFonts w:ascii="Arial" w:hAnsi="Arial" w:cs="Arial"/>
              </w:rPr>
            </w:pPr>
          </w:p>
        </w:tc>
        <w:tc>
          <w:tcPr>
            <w:tcW w:w="7620" w:type="dxa"/>
            <w:gridSpan w:val="2"/>
          </w:tcPr>
          <w:p w14:paraId="5C54338C" w14:textId="77777777" w:rsidR="004F0E0B" w:rsidRDefault="004F0E0B" w:rsidP="004F0E0B">
            <w:pPr>
              <w:spacing w:after="120" w:line="252" w:lineRule="auto"/>
              <w:jc w:val="center"/>
              <w:rPr>
                <w:rFonts w:ascii="Arial" w:hAnsi="Arial" w:cs="Arial"/>
              </w:rPr>
            </w:pPr>
          </w:p>
        </w:tc>
      </w:tr>
      <w:tr w:rsidR="007B0CA7" w14:paraId="01F1368E" w14:textId="77777777" w:rsidTr="007B0CA7">
        <w:trPr>
          <w:trHeight w:val="479"/>
        </w:trPr>
        <w:tc>
          <w:tcPr>
            <w:tcW w:w="2376" w:type="dxa"/>
          </w:tcPr>
          <w:p w14:paraId="3569BD20" w14:textId="77777777" w:rsidR="007B0CA7" w:rsidRDefault="007B0CA7" w:rsidP="004F0E0B">
            <w:pPr>
              <w:spacing w:after="120" w:line="252" w:lineRule="auto"/>
              <w:jc w:val="both"/>
              <w:rPr>
                <w:rFonts w:ascii="Arial" w:hAnsi="Arial" w:cs="Arial"/>
              </w:rPr>
            </w:pPr>
            <w:r>
              <w:rPr>
                <w:rFonts w:ascii="Arial" w:hAnsi="Arial" w:cs="Arial"/>
              </w:rPr>
              <w:t xml:space="preserve">Signed </w:t>
            </w:r>
          </w:p>
          <w:p w14:paraId="34894147" w14:textId="77777777" w:rsidR="007B0CA7" w:rsidRDefault="007B0CA7" w:rsidP="004F0E0B">
            <w:pPr>
              <w:spacing w:after="120" w:line="252" w:lineRule="auto"/>
              <w:jc w:val="both"/>
              <w:rPr>
                <w:rFonts w:ascii="Arial" w:hAnsi="Arial" w:cs="Arial"/>
              </w:rPr>
            </w:pPr>
          </w:p>
        </w:tc>
        <w:tc>
          <w:tcPr>
            <w:tcW w:w="7620" w:type="dxa"/>
            <w:gridSpan w:val="2"/>
          </w:tcPr>
          <w:p w14:paraId="109A13AB" w14:textId="77777777" w:rsidR="007B0CA7" w:rsidRDefault="007B0CA7" w:rsidP="004F0E0B">
            <w:pPr>
              <w:spacing w:after="120" w:line="252" w:lineRule="auto"/>
              <w:jc w:val="center"/>
              <w:rPr>
                <w:rFonts w:ascii="Arial" w:hAnsi="Arial" w:cs="Arial"/>
              </w:rPr>
            </w:pPr>
          </w:p>
        </w:tc>
      </w:tr>
      <w:tr w:rsidR="007B0CA7" w14:paraId="1BAD14A5" w14:textId="77777777" w:rsidTr="007B0CA7">
        <w:trPr>
          <w:trHeight w:val="479"/>
        </w:trPr>
        <w:tc>
          <w:tcPr>
            <w:tcW w:w="2376" w:type="dxa"/>
          </w:tcPr>
          <w:p w14:paraId="1DC6983D" w14:textId="77777777" w:rsidR="007B0CA7" w:rsidRDefault="007B0CA7" w:rsidP="004F0E0B">
            <w:pPr>
              <w:spacing w:after="120" w:line="252" w:lineRule="auto"/>
              <w:jc w:val="both"/>
              <w:rPr>
                <w:rFonts w:ascii="Arial" w:hAnsi="Arial" w:cs="Arial"/>
              </w:rPr>
            </w:pPr>
            <w:r>
              <w:rPr>
                <w:rFonts w:ascii="Arial" w:hAnsi="Arial" w:cs="Arial"/>
              </w:rPr>
              <w:t>Position</w:t>
            </w:r>
          </w:p>
        </w:tc>
        <w:tc>
          <w:tcPr>
            <w:tcW w:w="7620" w:type="dxa"/>
            <w:gridSpan w:val="2"/>
          </w:tcPr>
          <w:p w14:paraId="66CB2DE8" w14:textId="77777777" w:rsidR="007B0CA7" w:rsidRDefault="007B0CA7" w:rsidP="004F0E0B">
            <w:pPr>
              <w:spacing w:after="120" w:line="252" w:lineRule="auto"/>
              <w:jc w:val="center"/>
              <w:rPr>
                <w:rFonts w:ascii="Arial" w:hAnsi="Arial" w:cs="Arial"/>
              </w:rPr>
            </w:pPr>
          </w:p>
        </w:tc>
      </w:tr>
      <w:tr w:rsidR="007B0CA7" w14:paraId="379EB719" w14:textId="77777777" w:rsidTr="007B0CA7">
        <w:trPr>
          <w:trHeight w:val="479"/>
        </w:trPr>
        <w:tc>
          <w:tcPr>
            <w:tcW w:w="2376" w:type="dxa"/>
          </w:tcPr>
          <w:p w14:paraId="59FDBEFA" w14:textId="77777777" w:rsidR="007B0CA7" w:rsidRDefault="007B0CA7" w:rsidP="004F0E0B">
            <w:pPr>
              <w:spacing w:after="120" w:line="252" w:lineRule="auto"/>
              <w:jc w:val="both"/>
              <w:rPr>
                <w:rFonts w:ascii="Arial" w:hAnsi="Arial" w:cs="Arial"/>
              </w:rPr>
            </w:pPr>
            <w:r>
              <w:rPr>
                <w:rFonts w:ascii="Arial" w:hAnsi="Arial" w:cs="Arial"/>
              </w:rPr>
              <w:t>Date</w:t>
            </w:r>
          </w:p>
        </w:tc>
        <w:tc>
          <w:tcPr>
            <w:tcW w:w="7620" w:type="dxa"/>
            <w:gridSpan w:val="2"/>
          </w:tcPr>
          <w:p w14:paraId="76947022" w14:textId="77777777" w:rsidR="007B0CA7" w:rsidRDefault="007B0CA7" w:rsidP="004F0E0B">
            <w:pPr>
              <w:spacing w:after="120" w:line="252" w:lineRule="auto"/>
              <w:jc w:val="center"/>
              <w:rPr>
                <w:rFonts w:ascii="Arial" w:hAnsi="Arial" w:cs="Arial"/>
              </w:rPr>
            </w:pPr>
          </w:p>
        </w:tc>
      </w:tr>
    </w:tbl>
    <w:p w14:paraId="5EE2FF8A" w14:textId="77777777" w:rsidR="00F170A8" w:rsidRDefault="00F170A8" w:rsidP="004F2353">
      <w:pPr>
        <w:spacing w:after="120" w:line="252" w:lineRule="auto"/>
        <w:rPr>
          <w:rFonts w:ascii="Arial" w:hAnsi="Arial" w:cs="Arial"/>
          <w:color w:val="0070C0"/>
        </w:rPr>
      </w:pPr>
    </w:p>
    <w:sectPr w:rsidR="00F170A8" w:rsidSect="00CA2B0C">
      <w:pgSz w:w="11906" w:h="16838"/>
      <w:pgMar w:top="851" w:right="1133"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C45"/>
    <w:multiLevelType w:val="hybridMultilevel"/>
    <w:tmpl w:val="279AC26C"/>
    <w:lvl w:ilvl="0" w:tplc="CB54D9AC">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C659CB"/>
    <w:multiLevelType w:val="singleLevel"/>
    <w:tmpl w:val="2A9A9AD6"/>
    <w:lvl w:ilvl="0">
      <w:start w:val="1"/>
      <w:numFmt w:val="decimal"/>
      <w:lvlText w:val="%1"/>
      <w:lvlJc w:val="left"/>
      <w:pPr>
        <w:tabs>
          <w:tab w:val="num" w:pos="720"/>
        </w:tabs>
        <w:ind w:left="720" w:hanging="720"/>
      </w:pPr>
      <w:rPr>
        <w:rFonts w:hint="default"/>
      </w:rPr>
    </w:lvl>
  </w:abstractNum>
  <w:abstractNum w:abstractNumId="2" w15:restartNumberingAfterBreak="0">
    <w:nsid w:val="49267F74"/>
    <w:multiLevelType w:val="singleLevel"/>
    <w:tmpl w:val="CDB66976"/>
    <w:lvl w:ilvl="0">
      <w:start w:val="1"/>
      <w:numFmt w:val="lowerLetter"/>
      <w:lvlText w:val="(%1)"/>
      <w:lvlJc w:val="left"/>
      <w:pPr>
        <w:tabs>
          <w:tab w:val="num" w:pos="1440"/>
        </w:tabs>
        <w:ind w:left="1440" w:hanging="720"/>
      </w:pPr>
      <w:rPr>
        <w:rFonts w:hint="default"/>
      </w:rPr>
    </w:lvl>
  </w:abstractNum>
  <w:num w:numId="1" w16cid:durableId="945776301">
    <w:abstractNumId w:val="1"/>
  </w:num>
  <w:num w:numId="2" w16cid:durableId="1748917929">
    <w:abstractNumId w:val="2"/>
  </w:num>
  <w:num w:numId="3" w16cid:durableId="200808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71"/>
    <w:rsid w:val="00120E14"/>
    <w:rsid w:val="0018159C"/>
    <w:rsid w:val="00272A0E"/>
    <w:rsid w:val="002C3FA3"/>
    <w:rsid w:val="003C0193"/>
    <w:rsid w:val="004F0E0B"/>
    <w:rsid w:val="004F2353"/>
    <w:rsid w:val="0065225C"/>
    <w:rsid w:val="006A3B0D"/>
    <w:rsid w:val="006D5B4E"/>
    <w:rsid w:val="007737DF"/>
    <w:rsid w:val="007B0CA7"/>
    <w:rsid w:val="008C02EA"/>
    <w:rsid w:val="00A36B03"/>
    <w:rsid w:val="00AC2271"/>
    <w:rsid w:val="00BF5991"/>
    <w:rsid w:val="00CA2B0C"/>
    <w:rsid w:val="00D21797"/>
    <w:rsid w:val="00DB4197"/>
    <w:rsid w:val="00E43808"/>
    <w:rsid w:val="00F170A8"/>
    <w:rsid w:val="00FF0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5672"/>
  <w15:docId w15:val="{3C0AC332-C9EE-4A8A-AACC-01FE258B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E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271"/>
    <w:pPr>
      <w:keepNext/>
      <w:spacing w:after="120" w:line="280" w:lineRule="atLeast"/>
      <w:ind w:left="4320" w:firstLine="720"/>
      <w:jc w:val="center"/>
      <w:outlineLvl w:val="0"/>
    </w:pPr>
    <w:rPr>
      <w:rFonts w:ascii="Comic Sans MS" w:hAnsi="Comic Sans MS"/>
      <w:b/>
      <w:sz w:val="21"/>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271"/>
    <w:rPr>
      <w:rFonts w:ascii="Comic Sans MS" w:eastAsia="Times New Roman" w:hAnsi="Comic Sans MS" w:cs="Times New Roman"/>
      <w:b/>
      <w:sz w:val="21"/>
      <w:szCs w:val="20"/>
      <w:lang w:eastAsia="en-GB"/>
    </w:rPr>
  </w:style>
  <w:style w:type="paragraph" w:styleId="BodyText">
    <w:name w:val="Body Text"/>
    <w:basedOn w:val="Normal"/>
    <w:link w:val="BodyTextChar"/>
    <w:rsid w:val="00AC22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entury Gothic" w:hAnsi="Century Gothic"/>
      <w:snapToGrid w:val="0"/>
      <w:color w:val="000000"/>
      <w:szCs w:val="20"/>
    </w:rPr>
  </w:style>
  <w:style w:type="character" w:customStyle="1" w:styleId="BodyTextChar">
    <w:name w:val="Body Text Char"/>
    <w:basedOn w:val="DefaultParagraphFont"/>
    <w:link w:val="BodyText"/>
    <w:rsid w:val="00AC2271"/>
    <w:rPr>
      <w:rFonts w:ascii="Century Gothic" w:eastAsia="Times New Roman" w:hAnsi="Century Gothic" w:cs="Times New Roman"/>
      <w:snapToGrid w:val="0"/>
      <w:color w:val="000000"/>
      <w:sz w:val="24"/>
      <w:szCs w:val="20"/>
    </w:rPr>
  </w:style>
  <w:style w:type="paragraph" w:styleId="BodyTextIndent">
    <w:name w:val="Body Text Indent"/>
    <w:basedOn w:val="Normal"/>
    <w:link w:val="BodyTextIndentChar"/>
    <w:rsid w:val="00AC22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4" w:hanging="714"/>
      <w:jc w:val="both"/>
    </w:pPr>
    <w:rPr>
      <w:rFonts w:ascii="Century Gothic" w:hAnsi="Century Gothic"/>
      <w:snapToGrid w:val="0"/>
      <w:color w:val="000000"/>
      <w:sz w:val="22"/>
      <w:szCs w:val="20"/>
    </w:rPr>
  </w:style>
  <w:style w:type="character" w:customStyle="1" w:styleId="BodyTextIndentChar">
    <w:name w:val="Body Text Indent Char"/>
    <w:basedOn w:val="DefaultParagraphFont"/>
    <w:link w:val="BodyTextIndent"/>
    <w:rsid w:val="00AC2271"/>
    <w:rPr>
      <w:rFonts w:ascii="Century Gothic" w:eastAsia="Times New Roman" w:hAnsi="Century Gothic" w:cs="Times New Roman"/>
      <w:snapToGrid w:val="0"/>
      <w:color w:val="000000"/>
      <w:szCs w:val="20"/>
    </w:rPr>
  </w:style>
  <w:style w:type="paragraph" w:styleId="BodyTextIndent2">
    <w:name w:val="Body Text Indent 2"/>
    <w:basedOn w:val="Normal"/>
    <w:link w:val="BodyTextIndent2Char"/>
    <w:rsid w:val="00AC2271"/>
    <w:pPr>
      <w:spacing w:after="120" w:line="480" w:lineRule="auto"/>
      <w:ind w:left="283"/>
    </w:pPr>
  </w:style>
  <w:style w:type="character" w:customStyle="1" w:styleId="BodyTextIndent2Char">
    <w:name w:val="Body Text Indent 2 Char"/>
    <w:basedOn w:val="DefaultParagraphFont"/>
    <w:link w:val="BodyTextIndent2"/>
    <w:rsid w:val="00AC2271"/>
    <w:rPr>
      <w:rFonts w:ascii="Times New Roman" w:eastAsia="Times New Roman" w:hAnsi="Times New Roman" w:cs="Times New Roman"/>
      <w:sz w:val="24"/>
      <w:szCs w:val="24"/>
    </w:rPr>
  </w:style>
  <w:style w:type="paragraph" w:styleId="Caption">
    <w:name w:val="caption"/>
    <w:basedOn w:val="Normal"/>
    <w:next w:val="Normal"/>
    <w:qFormat/>
    <w:rsid w:val="00AC2271"/>
    <w:pPr>
      <w:jc w:val="center"/>
    </w:pPr>
    <w:rPr>
      <w:rFonts w:ascii="Comic Sans MS" w:hAnsi="Comic Sans MS"/>
      <w:b/>
      <w:sz w:val="26"/>
      <w:szCs w:val="20"/>
      <w:lang w:eastAsia="en-GB"/>
    </w:rPr>
  </w:style>
  <w:style w:type="character" w:styleId="CommentReference">
    <w:name w:val="annotation reference"/>
    <w:basedOn w:val="DefaultParagraphFont"/>
    <w:uiPriority w:val="99"/>
    <w:semiHidden/>
    <w:unhideWhenUsed/>
    <w:rsid w:val="00F170A8"/>
    <w:rPr>
      <w:sz w:val="16"/>
      <w:szCs w:val="16"/>
    </w:rPr>
  </w:style>
  <w:style w:type="paragraph" w:styleId="CommentText">
    <w:name w:val="annotation text"/>
    <w:basedOn w:val="Normal"/>
    <w:link w:val="CommentTextChar"/>
    <w:uiPriority w:val="99"/>
    <w:semiHidden/>
    <w:unhideWhenUsed/>
    <w:rsid w:val="00F170A8"/>
    <w:rPr>
      <w:sz w:val="20"/>
      <w:szCs w:val="20"/>
    </w:rPr>
  </w:style>
  <w:style w:type="character" w:customStyle="1" w:styleId="CommentTextChar">
    <w:name w:val="Comment Text Char"/>
    <w:basedOn w:val="DefaultParagraphFont"/>
    <w:link w:val="CommentText"/>
    <w:uiPriority w:val="99"/>
    <w:semiHidden/>
    <w:rsid w:val="00F170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70A8"/>
    <w:rPr>
      <w:b/>
      <w:bCs/>
    </w:rPr>
  </w:style>
  <w:style w:type="character" w:customStyle="1" w:styleId="CommentSubjectChar">
    <w:name w:val="Comment Subject Char"/>
    <w:basedOn w:val="CommentTextChar"/>
    <w:link w:val="CommentSubject"/>
    <w:uiPriority w:val="99"/>
    <w:semiHidden/>
    <w:rsid w:val="00F170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170A8"/>
    <w:rPr>
      <w:rFonts w:ascii="Tahoma" w:hAnsi="Tahoma" w:cs="Tahoma"/>
      <w:sz w:val="16"/>
      <w:szCs w:val="16"/>
    </w:rPr>
  </w:style>
  <w:style w:type="character" w:customStyle="1" w:styleId="BalloonTextChar">
    <w:name w:val="Balloon Text Char"/>
    <w:basedOn w:val="DefaultParagraphFont"/>
    <w:link w:val="BalloonText"/>
    <w:uiPriority w:val="99"/>
    <w:semiHidden/>
    <w:rsid w:val="00F170A8"/>
    <w:rPr>
      <w:rFonts w:ascii="Tahoma" w:eastAsia="Times New Roman" w:hAnsi="Tahoma" w:cs="Tahoma"/>
      <w:sz w:val="16"/>
      <w:szCs w:val="16"/>
    </w:rPr>
  </w:style>
  <w:style w:type="table" w:styleId="TableGrid">
    <w:name w:val="Table Grid"/>
    <w:basedOn w:val="TableNormal"/>
    <w:uiPriority w:val="59"/>
    <w:rsid w:val="004F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1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09B47BF1646446BD2F50A309042AF9" ma:contentTypeVersion="16" ma:contentTypeDescription="Create a new document." ma:contentTypeScope="" ma:versionID="9df6bab9ff461d6b1e2013f9e5627a7d">
  <xsd:schema xmlns:xsd="http://www.w3.org/2001/XMLSchema" xmlns:xs="http://www.w3.org/2001/XMLSchema" xmlns:p="http://schemas.microsoft.com/office/2006/metadata/properties" xmlns:ns2="9a614267-cf22-443e-aadf-46aecac0a552" xmlns:ns3="ef36228c-0254-4b8d-bfe8-5ba44e56ba1e" targetNamespace="http://schemas.microsoft.com/office/2006/metadata/properties" ma:root="true" ma:fieldsID="164155a647723e6956580d822a209e7f" ns2:_="" ns3:_="">
    <xsd:import namespace="9a614267-cf22-443e-aadf-46aecac0a552"/>
    <xsd:import namespace="ef36228c-0254-4b8d-bfe8-5ba44e56ba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AddedtoContractsRegister" minOccurs="0"/>
                <xsd:element ref="ns2:lcf76f155ced4ddcb4097134ff3c332f" minOccurs="0"/>
                <xsd:element ref="ns3:TaxCatchAll" minOccurs="0"/>
                <xsd:element ref="ns2:MediaServiceOCR" minOccurs="0"/>
                <xsd:element ref="ns2: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4267-cf22-443e-aadf-46aecac0a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ddedtoContractsRegister" ma:index="18" nillable="true" ma:displayName="Added to Contracts Register" ma:internalName="AddedtoContractsRegister">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2dc8c2-348c-4513-a0f2-1b917d8148b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ason" ma:index="23" nillable="true" ma:displayName="Reason" ma:internalName="Reas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6228c-0254-4b8d-bfe8-5ba44e56ba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f016cd-e96a-4143-bc69-74954f4c6d83}" ma:internalName="TaxCatchAll" ma:showField="CatchAllData" ma:web="ef36228c-0254-4b8d-bfe8-5ba44e56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ason xmlns="9a614267-cf22-443e-aadf-46aecac0a552" xsi:nil="true"/>
    <lcf76f155ced4ddcb4097134ff3c332f xmlns="9a614267-cf22-443e-aadf-46aecac0a552">
      <Terms xmlns="http://schemas.microsoft.com/office/infopath/2007/PartnerControls"/>
    </lcf76f155ced4ddcb4097134ff3c332f>
    <AddedtoContractsRegister xmlns="9a614267-cf22-443e-aadf-46aecac0a552" xsi:nil="true"/>
    <TaxCatchAll xmlns="ef36228c-0254-4b8d-bfe8-5ba44e56ba1e" xsi:nil="true"/>
  </documentManagement>
</p:properties>
</file>

<file path=customXml/itemProps1.xml><?xml version="1.0" encoding="utf-8"?>
<ds:datastoreItem xmlns:ds="http://schemas.openxmlformats.org/officeDocument/2006/customXml" ds:itemID="{01FE23A2-EB0D-4B1F-AC29-13DF6A087F93}">
  <ds:schemaRefs>
    <ds:schemaRef ds:uri="http://schemas.openxmlformats.org/officeDocument/2006/bibliography"/>
  </ds:schemaRefs>
</ds:datastoreItem>
</file>

<file path=customXml/itemProps2.xml><?xml version="1.0" encoding="utf-8"?>
<ds:datastoreItem xmlns:ds="http://schemas.openxmlformats.org/officeDocument/2006/customXml" ds:itemID="{A35FFD73-9D55-41EE-A21A-46C7308E593E}"/>
</file>

<file path=customXml/itemProps3.xml><?xml version="1.0" encoding="utf-8"?>
<ds:datastoreItem xmlns:ds="http://schemas.openxmlformats.org/officeDocument/2006/customXml" ds:itemID="{1BD19068-4F99-4778-A1EF-7C759CF6D99F}"/>
</file>

<file path=customXml/itemProps4.xml><?xml version="1.0" encoding="utf-8"?>
<ds:datastoreItem xmlns:ds="http://schemas.openxmlformats.org/officeDocument/2006/customXml" ds:itemID="{74438D39-56FE-4078-8518-F38D0D209DC3}"/>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Dungannon &amp; South Tyrone Borough Council</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Daly</dc:creator>
  <cp:lastModifiedBy>Linda Ferguson</cp:lastModifiedBy>
  <cp:revision>2</cp:revision>
  <cp:lastPrinted>2015-05-14T12:25:00Z</cp:lastPrinted>
  <dcterms:created xsi:type="dcterms:W3CDTF">2025-12-08T09:25:00Z</dcterms:created>
  <dcterms:modified xsi:type="dcterms:W3CDTF">2025-12-08T09:25:00Z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0x0101003509B47BF1646446BD2F50A309042AF9</vt:lpwstr>
  </property>
</Properties>
</file>