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514D" w14:textId="77777777" w:rsidR="00FD5A4D" w:rsidRPr="00AE2DD4" w:rsidRDefault="00FD5A4D" w:rsidP="00FD5A4D">
      <w:pPr>
        <w:jc w:val="center"/>
        <w:rPr>
          <w:rFonts w:ascii="Arial" w:hAnsi="Arial" w:cs="Arial"/>
          <w:b/>
          <w:sz w:val="24"/>
          <w:szCs w:val="24"/>
        </w:rPr>
      </w:pPr>
      <w:bookmarkStart w:id="0" w:name="_Hlk144972993"/>
      <w:r w:rsidRPr="00AE2DD4">
        <w:rPr>
          <w:rFonts w:ascii="Arial" w:hAnsi="Arial" w:cs="Arial"/>
          <w:b/>
          <w:sz w:val="24"/>
          <w:szCs w:val="24"/>
        </w:rPr>
        <w:t>Mid Ulster District Council</w:t>
      </w:r>
    </w:p>
    <w:p w14:paraId="2CBAD4A2" w14:textId="77777777" w:rsidR="00FD5A4D" w:rsidRPr="00AE2DD4" w:rsidRDefault="00FD5A4D" w:rsidP="00FD5A4D">
      <w:pPr>
        <w:jc w:val="center"/>
        <w:rPr>
          <w:rFonts w:ascii="Arial" w:hAnsi="Arial" w:cs="Arial"/>
          <w:b/>
          <w:sz w:val="24"/>
          <w:szCs w:val="24"/>
        </w:rPr>
      </w:pPr>
      <w:r>
        <w:rPr>
          <w:rFonts w:ascii="Arial" w:hAnsi="Arial" w:cs="Arial"/>
          <w:b/>
          <w:sz w:val="24"/>
          <w:szCs w:val="24"/>
        </w:rPr>
        <w:t>Equality Screened Policies 1</w:t>
      </w:r>
      <w:r w:rsidRPr="00E2350E">
        <w:rPr>
          <w:rFonts w:ascii="Arial" w:hAnsi="Arial" w:cs="Arial"/>
          <w:b/>
          <w:sz w:val="24"/>
          <w:szCs w:val="24"/>
          <w:vertAlign w:val="superscript"/>
        </w:rPr>
        <w:t>st</w:t>
      </w:r>
      <w:r>
        <w:rPr>
          <w:rFonts w:ascii="Arial" w:hAnsi="Arial" w:cs="Arial"/>
          <w:b/>
          <w:sz w:val="24"/>
          <w:szCs w:val="24"/>
        </w:rPr>
        <w:t xml:space="preserve"> January – 30</w:t>
      </w:r>
      <w:r w:rsidRPr="00E2350E">
        <w:rPr>
          <w:rFonts w:ascii="Arial" w:hAnsi="Arial" w:cs="Arial"/>
          <w:b/>
          <w:sz w:val="24"/>
          <w:szCs w:val="24"/>
          <w:vertAlign w:val="superscript"/>
        </w:rPr>
        <w:t>th</w:t>
      </w:r>
      <w:r>
        <w:rPr>
          <w:rFonts w:ascii="Arial" w:hAnsi="Arial" w:cs="Arial"/>
          <w:b/>
          <w:sz w:val="24"/>
          <w:szCs w:val="24"/>
        </w:rPr>
        <w:t xml:space="preserve"> April 2023</w:t>
      </w:r>
    </w:p>
    <w:tbl>
      <w:tblPr>
        <w:tblStyle w:val="TableGrid"/>
        <w:tblW w:w="5186" w:type="pct"/>
        <w:tblLook w:val="04A0" w:firstRow="1" w:lastRow="0" w:firstColumn="1" w:lastColumn="0" w:noHBand="0" w:noVBand="1"/>
      </w:tblPr>
      <w:tblGrid>
        <w:gridCol w:w="2568"/>
        <w:gridCol w:w="1606"/>
        <w:gridCol w:w="4820"/>
        <w:gridCol w:w="3675"/>
        <w:gridCol w:w="2032"/>
      </w:tblGrid>
      <w:tr w:rsidR="00FD5A4D" w:rsidRPr="006D7945" w14:paraId="14ECB470" w14:textId="77777777" w:rsidTr="008E0300">
        <w:trPr>
          <w:tblHeader/>
        </w:trPr>
        <w:tc>
          <w:tcPr>
            <w:tcW w:w="873" w:type="pct"/>
          </w:tcPr>
          <w:p w14:paraId="167C26A4" w14:textId="77777777" w:rsidR="00FD5A4D" w:rsidRPr="006D7945" w:rsidRDefault="00FD5A4D" w:rsidP="008E0300">
            <w:pPr>
              <w:jc w:val="center"/>
              <w:rPr>
                <w:rFonts w:ascii="Arial" w:hAnsi="Arial" w:cs="Arial"/>
                <w:b/>
                <w:sz w:val="24"/>
                <w:szCs w:val="24"/>
              </w:rPr>
            </w:pPr>
            <w:r w:rsidRPr="006D7945">
              <w:rPr>
                <w:rFonts w:ascii="Arial" w:hAnsi="Arial" w:cs="Arial"/>
                <w:b/>
                <w:sz w:val="24"/>
                <w:szCs w:val="24"/>
              </w:rPr>
              <w:t>Policy Title</w:t>
            </w:r>
          </w:p>
        </w:tc>
        <w:tc>
          <w:tcPr>
            <w:tcW w:w="546" w:type="pct"/>
          </w:tcPr>
          <w:p w14:paraId="33E3289C" w14:textId="77777777" w:rsidR="00FD5A4D" w:rsidRPr="006D7945" w:rsidRDefault="00FD5A4D" w:rsidP="008E0300">
            <w:pPr>
              <w:jc w:val="center"/>
              <w:rPr>
                <w:rFonts w:ascii="Arial" w:hAnsi="Arial" w:cs="Arial"/>
                <w:b/>
                <w:sz w:val="24"/>
                <w:szCs w:val="24"/>
              </w:rPr>
            </w:pPr>
            <w:r w:rsidRPr="006D7945">
              <w:rPr>
                <w:rFonts w:ascii="Arial" w:hAnsi="Arial" w:cs="Arial"/>
                <w:b/>
                <w:sz w:val="24"/>
                <w:szCs w:val="24"/>
              </w:rPr>
              <w:t>Date Screened</w:t>
            </w:r>
          </w:p>
        </w:tc>
        <w:tc>
          <w:tcPr>
            <w:tcW w:w="1639" w:type="pct"/>
          </w:tcPr>
          <w:p w14:paraId="2C99CA01" w14:textId="77777777" w:rsidR="00FD5A4D" w:rsidRPr="006D7945" w:rsidRDefault="00FD5A4D" w:rsidP="008E0300">
            <w:pPr>
              <w:jc w:val="center"/>
              <w:rPr>
                <w:rFonts w:ascii="Arial" w:hAnsi="Arial" w:cs="Arial"/>
                <w:b/>
                <w:sz w:val="24"/>
                <w:szCs w:val="24"/>
              </w:rPr>
            </w:pPr>
            <w:r w:rsidRPr="006D7945">
              <w:rPr>
                <w:rFonts w:ascii="Arial" w:hAnsi="Arial" w:cs="Arial"/>
                <w:b/>
                <w:sz w:val="24"/>
                <w:szCs w:val="24"/>
              </w:rPr>
              <w:t>Policy/Strategy Aim</w:t>
            </w:r>
          </w:p>
        </w:tc>
        <w:tc>
          <w:tcPr>
            <w:tcW w:w="1250" w:type="pct"/>
          </w:tcPr>
          <w:p w14:paraId="22E76055" w14:textId="77777777" w:rsidR="00FD5A4D" w:rsidRPr="006D7945" w:rsidRDefault="00FD5A4D" w:rsidP="008E0300">
            <w:pPr>
              <w:jc w:val="center"/>
              <w:rPr>
                <w:rFonts w:ascii="Arial" w:hAnsi="Arial" w:cs="Arial"/>
                <w:b/>
                <w:sz w:val="24"/>
                <w:szCs w:val="24"/>
              </w:rPr>
            </w:pPr>
            <w:r w:rsidRPr="006D7945">
              <w:rPr>
                <w:rFonts w:ascii="Arial" w:hAnsi="Arial" w:cs="Arial"/>
                <w:b/>
                <w:sz w:val="24"/>
                <w:szCs w:val="24"/>
              </w:rPr>
              <w:t>Purpose</w:t>
            </w:r>
          </w:p>
        </w:tc>
        <w:tc>
          <w:tcPr>
            <w:tcW w:w="691" w:type="pct"/>
          </w:tcPr>
          <w:p w14:paraId="216759CC" w14:textId="77777777" w:rsidR="00FD5A4D" w:rsidRPr="006D7945" w:rsidRDefault="00FD5A4D" w:rsidP="008E0300">
            <w:pPr>
              <w:rPr>
                <w:rFonts w:ascii="Arial" w:hAnsi="Arial" w:cs="Arial"/>
                <w:b/>
                <w:sz w:val="24"/>
                <w:szCs w:val="24"/>
              </w:rPr>
            </w:pPr>
            <w:r w:rsidRPr="006D7945">
              <w:rPr>
                <w:rFonts w:ascii="Arial" w:hAnsi="Arial" w:cs="Arial"/>
                <w:b/>
                <w:sz w:val="24"/>
                <w:szCs w:val="24"/>
              </w:rPr>
              <w:t>Screening Outcomes</w:t>
            </w:r>
          </w:p>
        </w:tc>
      </w:tr>
      <w:tr w:rsidR="00FD5A4D" w:rsidRPr="006D7945" w14:paraId="3264A35C" w14:textId="77777777" w:rsidTr="008E0300">
        <w:tc>
          <w:tcPr>
            <w:tcW w:w="873" w:type="pct"/>
          </w:tcPr>
          <w:p w14:paraId="57D2F18C" w14:textId="77777777" w:rsidR="00FD5A4D" w:rsidRPr="006D7945" w:rsidRDefault="00FD5A4D" w:rsidP="008E0300">
            <w:pPr>
              <w:rPr>
                <w:rFonts w:ascii="Arial" w:hAnsi="Arial" w:cs="Arial"/>
                <w:sz w:val="24"/>
                <w:szCs w:val="24"/>
              </w:rPr>
            </w:pPr>
            <w:r>
              <w:rPr>
                <w:rFonts w:ascii="Arial" w:hAnsi="Arial" w:cs="Arial"/>
                <w:sz w:val="24"/>
                <w:szCs w:val="24"/>
              </w:rPr>
              <w:t xml:space="preserve">Non Smoking Non Vaping Policy </w:t>
            </w:r>
          </w:p>
          <w:p w14:paraId="52895EED" w14:textId="77777777" w:rsidR="00FD5A4D" w:rsidRPr="006D7945" w:rsidRDefault="00FD5A4D" w:rsidP="008E0300">
            <w:pPr>
              <w:rPr>
                <w:rFonts w:ascii="Arial" w:hAnsi="Arial" w:cs="Arial"/>
                <w:sz w:val="24"/>
                <w:szCs w:val="24"/>
              </w:rPr>
            </w:pPr>
          </w:p>
        </w:tc>
        <w:tc>
          <w:tcPr>
            <w:tcW w:w="546" w:type="pct"/>
          </w:tcPr>
          <w:p w14:paraId="7B0B867B" w14:textId="77777777" w:rsidR="00FD5A4D" w:rsidRPr="006D7945" w:rsidRDefault="00FD5A4D" w:rsidP="008E0300">
            <w:pPr>
              <w:jc w:val="center"/>
              <w:rPr>
                <w:rFonts w:ascii="Arial" w:hAnsi="Arial" w:cs="Arial"/>
                <w:sz w:val="24"/>
                <w:szCs w:val="24"/>
              </w:rPr>
            </w:pPr>
            <w:r>
              <w:rPr>
                <w:rFonts w:ascii="Arial" w:hAnsi="Arial" w:cs="Arial"/>
                <w:sz w:val="24"/>
                <w:szCs w:val="24"/>
              </w:rPr>
              <w:t>4 January 2023</w:t>
            </w:r>
          </w:p>
          <w:p w14:paraId="04331B77" w14:textId="77777777" w:rsidR="00FD5A4D" w:rsidRPr="006D7945" w:rsidRDefault="00FD5A4D" w:rsidP="008E0300">
            <w:pPr>
              <w:jc w:val="center"/>
              <w:rPr>
                <w:rFonts w:ascii="Arial" w:hAnsi="Arial" w:cs="Arial"/>
                <w:sz w:val="24"/>
                <w:szCs w:val="24"/>
              </w:rPr>
            </w:pPr>
          </w:p>
          <w:p w14:paraId="37B16498" w14:textId="77777777" w:rsidR="00FD5A4D" w:rsidRPr="006D7945" w:rsidRDefault="00FD5A4D" w:rsidP="008E0300">
            <w:pPr>
              <w:jc w:val="center"/>
              <w:rPr>
                <w:rFonts w:ascii="Arial" w:hAnsi="Arial" w:cs="Arial"/>
                <w:sz w:val="24"/>
                <w:szCs w:val="24"/>
              </w:rPr>
            </w:pPr>
          </w:p>
        </w:tc>
        <w:tc>
          <w:tcPr>
            <w:tcW w:w="1639" w:type="pct"/>
          </w:tcPr>
          <w:p w14:paraId="2B6CF62F" w14:textId="77777777" w:rsidR="00FD5A4D" w:rsidRPr="006D7945" w:rsidRDefault="00FD5A4D" w:rsidP="008E0300">
            <w:pPr>
              <w:rPr>
                <w:rFonts w:ascii="Arial" w:hAnsi="Arial" w:cs="Arial"/>
                <w:sz w:val="24"/>
                <w:szCs w:val="24"/>
              </w:rPr>
            </w:pPr>
            <w:r w:rsidRPr="00F7604D">
              <w:rPr>
                <w:rFonts w:ascii="Arial" w:hAnsi="Arial" w:cs="Arial"/>
                <w:sz w:val="24"/>
                <w:szCs w:val="24"/>
              </w:rPr>
              <w:t xml:space="preserve">The policy aims to ensure that council facilities are </w:t>
            </w:r>
            <w:proofErr w:type="spellStart"/>
            <w:r w:rsidRPr="00F7604D">
              <w:rPr>
                <w:rFonts w:ascii="Arial" w:hAnsi="Arial" w:cs="Arial"/>
                <w:sz w:val="24"/>
                <w:szCs w:val="24"/>
              </w:rPr>
              <w:t>non smoking</w:t>
            </w:r>
            <w:proofErr w:type="spellEnd"/>
            <w:r w:rsidRPr="00F7604D">
              <w:rPr>
                <w:rFonts w:ascii="Arial" w:hAnsi="Arial" w:cs="Arial"/>
                <w:sz w:val="24"/>
                <w:szCs w:val="24"/>
              </w:rPr>
              <w:t xml:space="preserve"> and </w:t>
            </w:r>
            <w:proofErr w:type="spellStart"/>
            <w:r w:rsidRPr="00F7604D">
              <w:rPr>
                <w:rFonts w:ascii="Arial" w:hAnsi="Arial" w:cs="Arial"/>
                <w:sz w:val="24"/>
                <w:szCs w:val="24"/>
              </w:rPr>
              <w:t>non vaping</w:t>
            </w:r>
            <w:proofErr w:type="spellEnd"/>
            <w:r w:rsidRPr="00F7604D">
              <w:rPr>
                <w:rFonts w:ascii="Arial" w:hAnsi="Arial" w:cs="Arial"/>
                <w:sz w:val="24"/>
                <w:szCs w:val="24"/>
              </w:rPr>
              <w:t xml:space="preserve"> environments. </w:t>
            </w:r>
          </w:p>
        </w:tc>
        <w:tc>
          <w:tcPr>
            <w:tcW w:w="1250" w:type="pct"/>
          </w:tcPr>
          <w:p w14:paraId="420CF1A9" w14:textId="77777777" w:rsidR="00FD5A4D" w:rsidRDefault="00FD5A4D" w:rsidP="008E0300">
            <w:pPr>
              <w:rPr>
                <w:rFonts w:ascii="Arial" w:hAnsi="Arial" w:cs="Arial"/>
                <w:sz w:val="24"/>
                <w:szCs w:val="24"/>
              </w:rPr>
            </w:pPr>
            <w:r w:rsidRPr="00F7604D">
              <w:rPr>
                <w:rFonts w:ascii="Arial" w:hAnsi="Arial" w:cs="Arial"/>
                <w:sz w:val="24"/>
                <w:szCs w:val="24"/>
              </w:rPr>
              <w:t xml:space="preserve">The </w:t>
            </w:r>
            <w:r>
              <w:rPr>
                <w:rFonts w:ascii="Arial" w:hAnsi="Arial" w:cs="Arial"/>
                <w:sz w:val="24"/>
                <w:szCs w:val="24"/>
              </w:rPr>
              <w:t xml:space="preserve">purpose of the policy is </w:t>
            </w:r>
            <w:r w:rsidRPr="00F7604D">
              <w:rPr>
                <w:rFonts w:ascii="Arial" w:hAnsi="Arial" w:cs="Arial"/>
                <w:sz w:val="24"/>
                <w:szCs w:val="24"/>
              </w:rPr>
              <w:t xml:space="preserve">to protect and improve the health of smokers and non-smokers by </w:t>
            </w:r>
            <w:r>
              <w:rPr>
                <w:rFonts w:ascii="Arial" w:hAnsi="Arial" w:cs="Arial"/>
                <w:sz w:val="24"/>
                <w:szCs w:val="24"/>
              </w:rPr>
              <w:t>tak</w:t>
            </w:r>
            <w:r w:rsidRPr="00F7604D">
              <w:rPr>
                <w:rFonts w:ascii="Arial" w:hAnsi="Arial" w:cs="Arial"/>
                <w:sz w:val="24"/>
                <w:szCs w:val="24"/>
              </w:rPr>
              <w:t>ing action to limit smoking and vaping in Council facilities.</w:t>
            </w:r>
          </w:p>
          <w:p w14:paraId="0E2D302F" w14:textId="6A5460A8" w:rsidR="00D97CCF" w:rsidRPr="006D7945" w:rsidRDefault="00D97CCF" w:rsidP="008E0300">
            <w:pPr>
              <w:rPr>
                <w:rFonts w:ascii="Arial" w:hAnsi="Arial" w:cs="Arial"/>
                <w:sz w:val="24"/>
                <w:szCs w:val="24"/>
              </w:rPr>
            </w:pPr>
          </w:p>
        </w:tc>
        <w:tc>
          <w:tcPr>
            <w:tcW w:w="691" w:type="pct"/>
          </w:tcPr>
          <w:p w14:paraId="2F976FF0" w14:textId="77777777" w:rsidR="00FD5A4D" w:rsidRPr="006D7945" w:rsidRDefault="00FD5A4D" w:rsidP="008E0300">
            <w:pPr>
              <w:rPr>
                <w:rFonts w:ascii="Arial" w:hAnsi="Arial" w:cs="Arial"/>
                <w:sz w:val="24"/>
                <w:szCs w:val="24"/>
              </w:rPr>
            </w:pPr>
            <w:r>
              <w:rPr>
                <w:rFonts w:ascii="Arial" w:hAnsi="Arial" w:cs="Arial"/>
                <w:sz w:val="24"/>
                <w:szCs w:val="24"/>
              </w:rPr>
              <w:t xml:space="preserve">Screened out with Mitigation </w:t>
            </w:r>
          </w:p>
          <w:p w14:paraId="5FAE078D" w14:textId="77777777" w:rsidR="00FD5A4D" w:rsidRPr="006D7945" w:rsidRDefault="00FD5A4D" w:rsidP="008E0300">
            <w:pPr>
              <w:rPr>
                <w:rFonts w:ascii="Arial" w:hAnsi="Arial" w:cs="Arial"/>
                <w:sz w:val="24"/>
                <w:szCs w:val="24"/>
              </w:rPr>
            </w:pPr>
          </w:p>
        </w:tc>
      </w:tr>
      <w:bookmarkEnd w:id="0"/>
      <w:tr w:rsidR="009F0D44" w:rsidRPr="006D7945" w14:paraId="5C0C68CD" w14:textId="77777777" w:rsidTr="008E0300">
        <w:tc>
          <w:tcPr>
            <w:tcW w:w="873" w:type="pct"/>
          </w:tcPr>
          <w:p w14:paraId="3F21A1F7" w14:textId="77777777" w:rsidR="009F0D44" w:rsidRPr="006D7945" w:rsidRDefault="009F0D44" w:rsidP="009F0D44">
            <w:pPr>
              <w:rPr>
                <w:rFonts w:ascii="Arial" w:hAnsi="Arial" w:cs="Arial"/>
                <w:sz w:val="24"/>
                <w:szCs w:val="24"/>
              </w:rPr>
            </w:pPr>
          </w:p>
          <w:p w14:paraId="084F679C" w14:textId="77777777" w:rsidR="009F0D44" w:rsidRDefault="009F0D44" w:rsidP="009F0D44">
            <w:pPr>
              <w:rPr>
                <w:rFonts w:ascii="Arial" w:hAnsi="Arial" w:cs="Arial"/>
                <w:sz w:val="24"/>
                <w:szCs w:val="24"/>
              </w:rPr>
            </w:pPr>
            <w:r>
              <w:rPr>
                <w:rFonts w:ascii="Arial" w:hAnsi="Arial" w:cs="Arial"/>
                <w:sz w:val="24"/>
                <w:szCs w:val="24"/>
              </w:rPr>
              <w:t>Age Friendly Strategy</w:t>
            </w:r>
          </w:p>
          <w:p w14:paraId="61375AAF" w14:textId="77777777" w:rsidR="009F0D44" w:rsidRPr="006D7945" w:rsidRDefault="009F0D44" w:rsidP="009F0D44">
            <w:pPr>
              <w:rPr>
                <w:rFonts w:ascii="Arial" w:hAnsi="Arial" w:cs="Arial"/>
                <w:sz w:val="24"/>
                <w:szCs w:val="24"/>
              </w:rPr>
            </w:pPr>
          </w:p>
        </w:tc>
        <w:tc>
          <w:tcPr>
            <w:tcW w:w="546" w:type="pct"/>
          </w:tcPr>
          <w:p w14:paraId="239ED932" w14:textId="77777777" w:rsidR="009F0D44" w:rsidRPr="006D7945" w:rsidRDefault="009F0D44" w:rsidP="009F0D44">
            <w:pPr>
              <w:jc w:val="center"/>
              <w:rPr>
                <w:rFonts w:ascii="Arial" w:hAnsi="Arial" w:cs="Arial"/>
                <w:sz w:val="24"/>
                <w:szCs w:val="24"/>
              </w:rPr>
            </w:pPr>
          </w:p>
          <w:p w14:paraId="751FDA9F" w14:textId="77777777" w:rsidR="009F0D44" w:rsidRDefault="009F0D44" w:rsidP="009F0D44">
            <w:pPr>
              <w:jc w:val="center"/>
              <w:rPr>
                <w:rFonts w:ascii="Arial" w:hAnsi="Arial" w:cs="Arial"/>
                <w:sz w:val="24"/>
                <w:szCs w:val="24"/>
              </w:rPr>
            </w:pPr>
            <w:r>
              <w:rPr>
                <w:rFonts w:ascii="Arial" w:hAnsi="Arial" w:cs="Arial"/>
                <w:sz w:val="24"/>
                <w:szCs w:val="24"/>
              </w:rPr>
              <w:t>1 February 2023</w:t>
            </w:r>
          </w:p>
          <w:p w14:paraId="1FFF230A" w14:textId="3B242803" w:rsidR="009F0D44" w:rsidRPr="006D7945" w:rsidRDefault="009F0D44" w:rsidP="009F0D44">
            <w:pPr>
              <w:jc w:val="center"/>
              <w:rPr>
                <w:rFonts w:ascii="Arial" w:hAnsi="Arial" w:cs="Arial"/>
                <w:sz w:val="24"/>
                <w:szCs w:val="24"/>
              </w:rPr>
            </w:pPr>
          </w:p>
        </w:tc>
        <w:tc>
          <w:tcPr>
            <w:tcW w:w="1639" w:type="pct"/>
          </w:tcPr>
          <w:p w14:paraId="662462BA" w14:textId="77777777" w:rsidR="009F0D44" w:rsidRPr="006D7945" w:rsidRDefault="009F0D44" w:rsidP="009F0D44">
            <w:pPr>
              <w:rPr>
                <w:rFonts w:ascii="Arial" w:hAnsi="Arial" w:cs="Arial"/>
                <w:sz w:val="24"/>
                <w:szCs w:val="24"/>
              </w:rPr>
            </w:pPr>
            <w:r>
              <w:rPr>
                <w:rFonts w:ascii="Arial" w:hAnsi="Arial" w:cs="Arial"/>
                <w:sz w:val="24"/>
                <w:szCs w:val="24"/>
              </w:rPr>
              <w:t xml:space="preserve">The aim of the </w:t>
            </w:r>
            <w:r w:rsidRPr="00FB3441">
              <w:rPr>
                <w:rFonts w:ascii="Arial" w:hAnsi="Arial" w:cs="Arial"/>
                <w:sz w:val="24"/>
                <w:szCs w:val="24"/>
              </w:rPr>
              <w:t xml:space="preserve">Age-friendly strategy </w:t>
            </w:r>
            <w:r>
              <w:rPr>
                <w:rFonts w:ascii="Arial" w:hAnsi="Arial" w:cs="Arial"/>
                <w:sz w:val="24"/>
                <w:szCs w:val="24"/>
              </w:rPr>
              <w:t xml:space="preserve">is </w:t>
            </w:r>
            <w:r w:rsidRPr="00FB3441">
              <w:rPr>
                <w:rFonts w:ascii="Arial" w:hAnsi="Arial" w:cs="Arial"/>
                <w:sz w:val="24"/>
                <w:szCs w:val="24"/>
              </w:rPr>
              <w:t>to benefit everyone living in Mid Ulster District Council</w:t>
            </w:r>
            <w:r>
              <w:rPr>
                <w:rFonts w:ascii="Arial" w:hAnsi="Arial" w:cs="Arial"/>
                <w:sz w:val="24"/>
                <w:szCs w:val="24"/>
              </w:rPr>
              <w:t xml:space="preserve"> by </w:t>
            </w:r>
            <w:r w:rsidRPr="00FB3441">
              <w:rPr>
                <w:rFonts w:ascii="Arial" w:hAnsi="Arial" w:cs="Arial"/>
                <w:sz w:val="24"/>
                <w:szCs w:val="24"/>
              </w:rPr>
              <w:t>develop</w:t>
            </w:r>
            <w:r>
              <w:rPr>
                <w:rFonts w:ascii="Arial" w:hAnsi="Arial" w:cs="Arial"/>
                <w:sz w:val="24"/>
                <w:szCs w:val="24"/>
              </w:rPr>
              <w:t>ing</w:t>
            </w:r>
            <w:r w:rsidRPr="00FB3441">
              <w:rPr>
                <w:rFonts w:ascii="Arial" w:hAnsi="Arial" w:cs="Arial"/>
                <w:sz w:val="24"/>
                <w:szCs w:val="24"/>
              </w:rPr>
              <w:t xml:space="preserve"> an Age-friendly Alliance to ensure the implementation of the strategic plan, a multiagency partnership to drive the process locally, linking to other community planning processes - adapting existing structures.</w:t>
            </w:r>
            <w:r>
              <w:rPr>
                <w:rFonts w:ascii="Arial" w:hAnsi="Arial" w:cs="Arial"/>
                <w:sz w:val="24"/>
                <w:szCs w:val="24"/>
              </w:rPr>
              <w:t xml:space="preserve"> The strategy also includes the development of </w:t>
            </w:r>
            <w:r w:rsidRPr="00FB3441">
              <w:rPr>
                <w:rFonts w:ascii="Arial" w:hAnsi="Arial" w:cs="Arial"/>
                <w:sz w:val="24"/>
                <w:szCs w:val="24"/>
              </w:rPr>
              <w:t>an Older People’s Forum to engage older people with effective consultation, ensuring their voices are heard and participation is enabled.</w:t>
            </w:r>
          </w:p>
          <w:p w14:paraId="27929C34" w14:textId="77777777" w:rsidR="009F0D44" w:rsidRPr="006D7945" w:rsidRDefault="009F0D44" w:rsidP="009F0D44">
            <w:pPr>
              <w:rPr>
                <w:rFonts w:ascii="Arial" w:hAnsi="Arial" w:cs="Arial"/>
                <w:b/>
                <w:sz w:val="24"/>
                <w:szCs w:val="24"/>
              </w:rPr>
            </w:pPr>
          </w:p>
        </w:tc>
        <w:tc>
          <w:tcPr>
            <w:tcW w:w="1250" w:type="pct"/>
          </w:tcPr>
          <w:p w14:paraId="3E7F39A7" w14:textId="3A0500D1" w:rsidR="009F0D44" w:rsidRPr="006D7945" w:rsidRDefault="009F0D44" w:rsidP="009F0D44">
            <w:pPr>
              <w:rPr>
                <w:rFonts w:ascii="Arial" w:hAnsi="Arial" w:cs="Arial"/>
                <w:sz w:val="24"/>
                <w:szCs w:val="24"/>
              </w:rPr>
            </w:pPr>
            <w:r>
              <w:rPr>
                <w:rFonts w:ascii="Arial" w:hAnsi="Arial" w:cs="Arial"/>
                <w:sz w:val="24"/>
                <w:szCs w:val="24"/>
              </w:rPr>
              <w:t>The purpose of the</w:t>
            </w:r>
            <w:r w:rsidRPr="00FB3441">
              <w:rPr>
                <w:rFonts w:ascii="Arial" w:hAnsi="Arial" w:cs="Arial"/>
                <w:sz w:val="24"/>
                <w:szCs w:val="24"/>
              </w:rPr>
              <w:t xml:space="preserve"> Age-friendly strategy</w:t>
            </w:r>
            <w:r>
              <w:rPr>
                <w:rFonts w:ascii="Arial" w:hAnsi="Arial" w:cs="Arial"/>
                <w:sz w:val="24"/>
                <w:szCs w:val="24"/>
              </w:rPr>
              <w:t xml:space="preserve"> </w:t>
            </w:r>
            <w:r w:rsidR="00A120DA" w:rsidRPr="00A120DA">
              <w:rPr>
                <w:rFonts w:ascii="Arial" w:hAnsi="Arial" w:cs="Arial"/>
                <w:sz w:val="24"/>
                <w:szCs w:val="24"/>
              </w:rPr>
              <w:t xml:space="preserve">is </w:t>
            </w:r>
            <w:r w:rsidR="00A120DA">
              <w:rPr>
                <w:rFonts w:ascii="Arial" w:hAnsi="Arial" w:cs="Arial"/>
                <w:sz w:val="24"/>
                <w:szCs w:val="24"/>
              </w:rPr>
              <w:t xml:space="preserve">to create </w:t>
            </w:r>
            <w:r w:rsidR="00A120DA" w:rsidRPr="00A120DA">
              <w:rPr>
                <w:rFonts w:ascii="Arial" w:hAnsi="Arial" w:cs="Arial"/>
                <w:sz w:val="24"/>
                <w:szCs w:val="24"/>
              </w:rPr>
              <w:t>an age-friendly district where older people are valued, engaged and supported to live healthy, active, fulfilling lives.</w:t>
            </w:r>
          </w:p>
        </w:tc>
        <w:tc>
          <w:tcPr>
            <w:tcW w:w="691" w:type="pct"/>
          </w:tcPr>
          <w:p w14:paraId="31D38F70" w14:textId="77777777" w:rsidR="009F0D44" w:rsidRPr="006D7945" w:rsidRDefault="009F0D44" w:rsidP="009F0D44">
            <w:pPr>
              <w:rPr>
                <w:rFonts w:ascii="Arial" w:hAnsi="Arial" w:cs="Arial"/>
                <w:sz w:val="24"/>
                <w:szCs w:val="24"/>
              </w:rPr>
            </w:pPr>
          </w:p>
          <w:p w14:paraId="1C329860" w14:textId="3B824DF0" w:rsidR="009F0D44" w:rsidRPr="006D7945" w:rsidRDefault="009F0D44" w:rsidP="009F0D44">
            <w:pPr>
              <w:rPr>
                <w:rFonts w:ascii="Arial" w:hAnsi="Arial" w:cs="Arial"/>
                <w:sz w:val="24"/>
                <w:szCs w:val="24"/>
              </w:rPr>
            </w:pPr>
            <w:r>
              <w:rPr>
                <w:rFonts w:ascii="Arial" w:hAnsi="Arial" w:cs="Arial"/>
                <w:sz w:val="24"/>
                <w:szCs w:val="24"/>
              </w:rPr>
              <w:t xml:space="preserve">Screened Out </w:t>
            </w:r>
          </w:p>
        </w:tc>
      </w:tr>
      <w:tr w:rsidR="009F0D44" w:rsidRPr="006D7945" w14:paraId="3A809A6C" w14:textId="77777777" w:rsidTr="008E0300">
        <w:tc>
          <w:tcPr>
            <w:tcW w:w="873" w:type="pct"/>
          </w:tcPr>
          <w:p w14:paraId="3C5ECC2B" w14:textId="77777777" w:rsidR="009F0D44" w:rsidRDefault="009F0D44" w:rsidP="009F0D44">
            <w:pPr>
              <w:rPr>
                <w:rFonts w:ascii="Arial" w:hAnsi="Arial" w:cs="Arial"/>
                <w:sz w:val="24"/>
                <w:szCs w:val="24"/>
              </w:rPr>
            </w:pPr>
            <w:r>
              <w:rPr>
                <w:rFonts w:ascii="Arial" w:hAnsi="Arial" w:cs="Arial"/>
                <w:sz w:val="24"/>
                <w:szCs w:val="24"/>
              </w:rPr>
              <w:t>Equality of Opportunity Policy</w:t>
            </w:r>
          </w:p>
          <w:p w14:paraId="21564248" w14:textId="21224FDE" w:rsidR="009F0D44" w:rsidRPr="006D7945" w:rsidRDefault="009F0D44" w:rsidP="009F0D44">
            <w:pPr>
              <w:rPr>
                <w:rFonts w:ascii="Arial" w:hAnsi="Arial" w:cs="Arial"/>
                <w:sz w:val="24"/>
                <w:szCs w:val="24"/>
              </w:rPr>
            </w:pPr>
          </w:p>
        </w:tc>
        <w:tc>
          <w:tcPr>
            <w:tcW w:w="546" w:type="pct"/>
          </w:tcPr>
          <w:p w14:paraId="0539777C" w14:textId="77777777" w:rsidR="009F0D44" w:rsidRPr="006D7945" w:rsidRDefault="009F0D44" w:rsidP="009F0D44">
            <w:pPr>
              <w:jc w:val="center"/>
              <w:rPr>
                <w:rFonts w:ascii="Arial" w:hAnsi="Arial" w:cs="Arial"/>
                <w:sz w:val="24"/>
                <w:szCs w:val="24"/>
              </w:rPr>
            </w:pPr>
          </w:p>
          <w:p w14:paraId="08A993C9" w14:textId="7F6281BC" w:rsidR="009F0D44" w:rsidRPr="006D7945" w:rsidRDefault="007302E0" w:rsidP="009F0D44">
            <w:pPr>
              <w:jc w:val="center"/>
              <w:rPr>
                <w:rFonts w:ascii="Arial" w:hAnsi="Arial" w:cs="Arial"/>
                <w:sz w:val="24"/>
                <w:szCs w:val="24"/>
              </w:rPr>
            </w:pPr>
            <w:r>
              <w:rPr>
                <w:rFonts w:ascii="Arial" w:hAnsi="Arial" w:cs="Arial"/>
                <w:sz w:val="24"/>
                <w:szCs w:val="24"/>
              </w:rPr>
              <w:t>16 March 2023</w:t>
            </w:r>
          </w:p>
        </w:tc>
        <w:tc>
          <w:tcPr>
            <w:tcW w:w="1639" w:type="pct"/>
          </w:tcPr>
          <w:p w14:paraId="6C974149" w14:textId="08B7410D" w:rsidR="009F0D44" w:rsidRPr="007302E0" w:rsidRDefault="007302E0" w:rsidP="009F0D44">
            <w:pPr>
              <w:rPr>
                <w:rFonts w:ascii="Arial" w:hAnsi="Arial" w:cs="Arial"/>
                <w:sz w:val="24"/>
                <w:szCs w:val="24"/>
              </w:rPr>
            </w:pPr>
            <w:r w:rsidRPr="007302E0">
              <w:rPr>
                <w:rFonts w:ascii="Arial" w:hAnsi="Arial" w:cs="Arial"/>
                <w:sz w:val="24"/>
                <w:szCs w:val="24"/>
              </w:rPr>
              <w:t xml:space="preserve">This policy aims to put in place appropriate practices in relation to recruitment &amp; selection, pay and conditions of employment, training and continuous professional development, promotion, one to one reviews, grievances &amp; disciplinary matters, finding employment, redundancy, </w:t>
            </w:r>
            <w:r w:rsidRPr="007302E0">
              <w:rPr>
                <w:rFonts w:ascii="Arial" w:hAnsi="Arial" w:cs="Arial"/>
                <w:sz w:val="24"/>
                <w:szCs w:val="24"/>
              </w:rPr>
              <w:lastRenderedPageBreak/>
              <w:t xml:space="preserve">re-organisation, re-deployment and termination of employment. </w:t>
            </w:r>
          </w:p>
        </w:tc>
        <w:tc>
          <w:tcPr>
            <w:tcW w:w="1250" w:type="pct"/>
          </w:tcPr>
          <w:p w14:paraId="01B0815D" w14:textId="2ABCFCFB" w:rsidR="009F0D44" w:rsidRPr="007302E0" w:rsidRDefault="007302E0" w:rsidP="009F0D44">
            <w:pPr>
              <w:rPr>
                <w:rFonts w:ascii="Arial" w:hAnsi="Arial" w:cs="Arial"/>
                <w:sz w:val="24"/>
                <w:szCs w:val="24"/>
              </w:rPr>
            </w:pPr>
            <w:r w:rsidRPr="007302E0">
              <w:rPr>
                <w:rFonts w:ascii="Arial" w:hAnsi="Arial" w:cs="Arial"/>
                <w:sz w:val="24"/>
                <w:szCs w:val="24"/>
              </w:rPr>
              <w:lastRenderedPageBreak/>
              <w:t>This purpose of this policy is to make clear Council’s commitment to equality of opportunity</w:t>
            </w:r>
            <w:r>
              <w:rPr>
                <w:rFonts w:ascii="Arial" w:hAnsi="Arial" w:cs="Arial"/>
                <w:sz w:val="24"/>
                <w:szCs w:val="24"/>
              </w:rPr>
              <w:t>.</w:t>
            </w:r>
          </w:p>
          <w:p w14:paraId="6B5F795D" w14:textId="77777777" w:rsidR="009F0D44" w:rsidRPr="006D7945" w:rsidRDefault="009F0D44" w:rsidP="009F0D44">
            <w:pPr>
              <w:rPr>
                <w:rFonts w:ascii="Arial" w:hAnsi="Arial" w:cs="Arial"/>
                <w:sz w:val="24"/>
                <w:szCs w:val="24"/>
              </w:rPr>
            </w:pPr>
          </w:p>
        </w:tc>
        <w:tc>
          <w:tcPr>
            <w:tcW w:w="691" w:type="pct"/>
          </w:tcPr>
          <w:p w14:paraId="48BFE7E9" w14:textId="77777777" w:rsidR="009F0D44" w:rsidRPr="006D7945" w:rsidRDefault="009F0D44" w:rsidP="009F0D44">
            <w:pPr>
              <w:rPr>
                <w:rFonts w:ascii="Arial" w:hAnsi="Arial" w:cs="Arial"/>
                <w:sz w:val="24"/>
                <w:szCs w:val="24"/>
              </w:rPr>
            </w:pPr>
          </w:p>
          <w:p w14:paraId="0530C19F" w14:textId="25371C7D" w:rsidR="009F0D44" w:rsidRPr="006D7945" w:rsidRDefault="007302E0" w:rsidP="009F0D44">
            <w:pPr>
              <w:rPr>
                <w:rFonts w:ascii="Arial" w:hAnsi="Arial" w:cs="Arial"/>
                <w:sz w:val="24"/>
                <w:szCs w:val="24"/>
              </w:rPr>
            </w:pPr>
            <w:r>
              <w:rPr>
                <w:rFonts w:ascii="Arial" w:hAnsi="Arial" w:cs="Arial"/>
                <w:sz w:val="24"/>
                <w:szCs w:val="24"/>
              </w:rPr>
              <w:t>Screened Out</w:t>
            </w:r>
          </w:p>
        </w:tc>
      </w:tr>
      <w:tr w:rsidR="009F0D44" w:rsidRPr="006D7945" w14:paraId="0E819C7F" w14:textId="77777777" w:rsidTr="008E0300">
        <w:tc>
          <w:tcPr>
            <w:tcW w:w="873" w:type="pct"/>
          </w:tcPr>
          <w:p w14:paraId="64ABF2C8" w14:textId="77777777" w:rsidR="009F0D44" w:rsidRDefault="009F0D44" w:rsidP="009F0D44">
            <w:pPr>
              <w:rPr>
                <w:rFonts w:ascii="Arial" w:hAnsi="Arial" w:cs="Arial"/>
                <w:sz w:val="24"/>
                <w:szCs w:val="24"/>
              </w:rPr>
            </w:pPr>
            <w:r>
              <w:rPr>
                <w:rFonts w:ascii="Arial" w:hAnsi="Arial" w:cs="Arial"/>
                <w:sz w:val="24"/>
                <w:szCs w:val="24"/>
              </w:rPr>
              <w:t xml:space="preserve">Learning and Development Policy </w:t>
            </w:r>
          </w:p>
          <w:p w14:paraId="0A915A18" w14:textId="1BCB6344" w:rsidR="009F0D44" w:rsidRPr="006D7945" w:rsidRDefault="009F0D44" w:rsidP="009F0D44">
            <w:pPr>
              <w:rPr>
                <w:rFonts w:ascii="Arial" w:hAnsi="Arial" w:cs="Arial"/>
                <w:sz w:val="24"/>
                <w:szCs w:val="24"/>
              </w:rPr>
            </w:pPr>
          </w:p>
        </w:tc>
        <w:tc>
          <w:tcPr>
            <w:tcW w:w="546" w:type="pct"/>
          </w:tcPr>
          <w:p w14:paraId="053A0E62" w14:textId="77777777" w:rsidR="009F0D44" w:rsidRPr="006D7945" w:rsidRDefault="009F0D44" w:rsidP="009F0D44">
            <w:pPr>
              <w:jc w:val="center"/>
              <w:rPr>
                <w:rFonts w:ascii="Arial" w:hAnsi="Arial" w:cs="Arial"/>
                <w:sz w:val="24"/>
                <w:szCs w:val="24"/>
              </w:rPr>
            </w:pPr>
          </w:p>
          <w:p w14:paraId="1F4679E7" w14:textId="0787A4A9" w:rsidR="009F0D44" w:rsidRPr="006D7945" w:rsidRDefault="007302E0" w:rsidP="009F0D44">
            <w:pPr>
              <w:rPr>
                <w:rFonts w:ascii="Arial" w:hAnsi="Arial" w:cs="Arial"/>
                <w:sz w:val="24"/>
                <w:szCs w:val="24"/>
              </w:rPr>
            </w:pPr>
            <w:r>
              <w:rPr>
                <w:rFonts w:ascii="Arial" w:hAnsi="Arial" w:cs="Arial"/>
                <w:sz w:val="24"/>
                <w:szCs w:val="24"/>
              </w:rPr>
              <w:t xml:space="preserve">24 March 2023 </w:t>
            </w:r>
          </w:p>
        </w:tc>
        <w:tc>
          <w:tcPr>
            <w:tcW w:w="1639" w:type="pct"/>
          </w:tcPr>
          <w:p w14:paraId="5B39E2BF" w14:textId="77777777" w:rsidR="007302E0" w:rsidRDefault="007302E0" w:rsidP="007302E0">
            <w:pPr>
              <w:pStyle w:val="Default"/>
              <w:spacing w:before="240"/>
              <w:rPr>
                <w:color w:val="auto"/>
              </w:rPr>
            </w:pPr>
            <w:bookmarkStart w:id="1" w:name="_Hlk129704182"/>
            <w:r>
              <w:rPr>
                <w:color w:val="auto"/>
              </w:rPr>
              <w:t xml:space="preserve">This policy </w:t>
            </w:r>
            <w:bookmarkEnd w:id="1"/>
            <w:r>
              <w:rPr>
                <w:color w:val="auto"/>
              </w:rPr>
              <w:t xml:space="preserve">aims to ensure all employees are equipped with the necessary skills, knowledge and behaviour required to undertake their job competently thereby maintaining and strengthening the professionalism and effectiveness of the Council. </w:t>
            </w:r>
          </w:p>
          <w:p w14:paraId="6DBF6483" w14:textId="77777777" w:rsidR="009F0D44" w:rsidRPr="006D7945" w:rsidRDefault="009F0D44" w:rsidP="009F0D44">
            <w:pPr>
              <w:pStyle w:val="NoSpacing"/>
              <w:rPr>
                <w:rFonts w:ascii="Arial" w:hAnsi="Arial" w:cs="Arial"/>
                <w:sz w:val="24"/>
                <w:szCs w:val="24"/>
              </w:rPr>
            </w:pPr>
          </w:p>
        </w:tc>
        <w:tc>
          <w:tcPr>
            <w:tcW w:w="1250" w:type="pct"/>
          </w:tcPr>
          <w:p w14:paraId="627FEE5F" w14:textId="4582DB3F" w:rsidR="009F0D44" w:rsidRPr="002F29DA" w:rsidRDefault="007302E0" w:rsidP="009F0D44">
            <w:pPr>
              <w:pStyle w:val="NoSpacing"/>
              <w:rPr>
                <w:rFonts w:ascii="Arial" w:hAnsi="Arial" w:cs="Arial"/>
                <w:sz w:val="24"/>
                <w:szCs w:val="24"/>
                <w:lang w:val="en-US"/>
              </w:rPr>
            </w:pPr>
            <w:r w:rsidRPr="007302E0">
              <w:rPr>
                <w:rFonts w:ascii="Arial" w:hAnsi="Arial" w:cs="Arial"/>
                <w:sz w:val="24"/>
                <w:szCs w:val="24"/>
                <w:lang w:val="en-US"/>
              </w:rPr>
              <w:t>The</w:t>
            </w:r>
            <w:r w:rsidR="00950005">
              <w:rPr>
                <w:rFonts w:ascii="Arial" w:hAnsi="Arial" w:cs="Arial"/>
                <w:sz w:val="24"/>
                <w:szCs w:val="24"/>
                <w:lang w:val="en-US"/>
              </w:rPr>
              <w:t xml:space="preserve"> purpose of this</w:t>
            </w:r>
            <w:r w:rsidRPr="007302E0">
              <w:rPr>
                <w:rFonts w:ascii="Arial" w:hAnsi="Arial" w:cs="Arial"/>
                <w:sz w:val="24"/>
                <w:szCs w:val="24"/>
                <w:lang w:val="en-US"/>
              </w:rPr>
              <w:t xml:space="preserve"> policy</w:t>
            </w:r>
            <w:r w:rsidR="00950005">
              <w:rPr>
                <w:rFonts w:ascii="Arial" w:hAnsi="Arial" w:cs="Arial"/>
                <w:sz w:val="24"/>
                <w:szCs w:val="24"/>
                <w:lang w:val="en-US"/>
              </w:rPr>
              <w:t xml:space="preserve"> is to</w:t>
            </w:r>
            <w:r w:rsidRPr="007302E0">
              <w:rPr>
                <w:rFonts w:ascii="Arial" w:hAnsi="Arial" w:cs="Arial"/>
                <w:sz w:val="24"/>
                <w:szCs w:val="24"/>
                <w:lang w:val="en-US"/>
              </w:rPr>
              <w:t xml:space="preserve"> inform employees of the criteria, procedures and types of applicable training courses open to them. It aims to increase commitment, understanding and ownership of self-development and develop a culture of continued learning &amp; development amongst employees.</w:t>
            </w:r>
          </w:p>
        </w:tc>
        <w:tc>
          <w:tcPr>
            <w:tcW w:w="691" w:type="pct"/>
          </w:tcPr>
          <w:p w14:paraId="0103A892" w14:textId="77777777" w:rsidR="007302E0" w:rsidRDefault="007302E0" w:rsidP="009F0D44">
            <w:pPr>
              <w:rPr>
                <w:rFonts w:ascii="Arial" w:hAnsi="Arial" w:cs="Arial"/>
                <w:sz w:val="24"/>
                <w:szCs w:val="24"/>
              </w:rPr>
            </w:pPr>
          </w:p>
          <w:p w14:paraId="60E8AB38" w14:textId="4836FFE4" w:rsidR="009F0D44" w:rsidRPr="006D7945" w:rsidRDefault="007302E0" w:rsidP="009F0D44">
            <w:pPr>
              <w:rPr>
                <w:rFonts w:ascii="Arial" w:hAnsi="Arial" w:cs="Arial"/>
                <w:sz w:val="24"/>
                <w:szCs w:val="24"/>
              </w:rPr>
            </w:pPr>
            <w:r>
              <w:rPr>
                <w:rFonts w:ascii="Arial" w:hAnsi="Arial" w:cs="Arial"/>
                <w:sz w:val="24"/>
                <w:szCs w:val="24"/>
              </w:rPr>
              <w:t>Screened Out</w:t>
            </w:r>
          </w:p>
          <w:p w14:paraId="58FD7515" w14:textId="77777777" w:rsidR="009F0D44" w:rsidRPr="006D7945" w:rsidRDefault="009F0D44" w:rsidP="009F0D44">
            <w:pPr>
              <w:rPr>
                <w:rFonts w:ascii="Arial" w:hAnsi="Arial" w:cs="Arial"/>
                <w:sz w:val="24"/>
                <w:szCs w:val="24"/>
              </w:rPr>
            </w:pPr>
          </w:p>
        </w:tc>
      </w:tr>
      <w:tr w:rsidR="009F0D44" w:rsidRPr="006D7945" w14:paraId="142DDFF3" w14:textId="77777777" w:rsidTr="008E0300">
        <w:tc>
          <w:tcPr>
            <w:tcW w:w="873" w:type="pct"/>
          </w:tcPr>
          <w:p w14:paraId="76F8867F" w14:textId="0BB11CBA" w:rsidR="009F0D44" w:rsidRDefault="009F0D44" w:rsidP="009F0D44">
            <w:pPr>
              <w:rPr>
                <w:rFonts w:ascii="Arial" w:hAnsi="Arial" w:cs="Arial"/>
                <w:sz w:val="24"/>
                <w:szCs w:val="24"/>
              </w:rPr>
            </w:pPr>
            <w:r>
              <w:rPr>
                <w:rFonts w:ascii="Arial" w:hAnsi="Arial" w:cs="Arial"/>
                <w:sz w:val="24"/>
                <w:szCs w:val="24"/>
              </w:rPr>
              <w:t xml:space="preserve">Pensions Discretionary Policy </w:t>
            </w:r>
          </w:p>
        </w:tc>
        <w:tc>
          <w:tcPr>
            <w:tcW w:w="546" w:type="pct"/>
          </w:tcPr>
          <w:p w14:paraId="7F3E9462" w14:textId="77777777" w:rsidR="00950005" w:rsidRDefault="00950005" w:rsidP="00950005">
            <w:pPr>
              <w:rPr>
                <w:rFonts w:ascii="Arial" w:hAnsi="Arial" w:cs="Arial"/>
                <w:sz w:val="24"/>
                <w:szCs w:val="24"/>
              </w:rPr>
            </w:pPr>
          </w:p>
          <w:p w14:paraId="374CBE82" w14:textId="614716B2" w:rsidR="009F0D44" w:rsidRPr="006D7945" w:rsidRDefault="00950005" w:rsidP="00950005">
            <w:pPr>
              <w:rPr>
                <w:rFonts w:ascii="Arial" w:hAnsi="Arial" w:cs="Arial"/>
                <w:sz w:val="24"/>
                <w:szCs w:val="24"/>
              </w:rPr>
            </w:pPr>
            <w:r>
              <w:rPr>
                <w:rFonts w:ascii="Arial" w:hAnsi="Arial" w:cs="Arial"/>
                <w:sz w:val="24"/>
                <w:szCs w:val="24"/>
              </w:rPr>
              <w:t>24 March 2023</w:t>
            </w:r>
          </w:p>
        </w:tc>
        <w:tc>
          <w:tcPr>
            <w:tcW w:w="1639" w:type="pct"/>
          </w:tcPr>
          <w:p w14:paraId="4AE7ACAD" w14:textId="785D0C85" w:rsidR="00950005" w:rsidRDefault="00950005" w:rsidP="00950005">
            <w:pPr>
              <w:pStyle w:val="MainText"/>
              <w:rPr>
                <w:rFonts w:ascii="Arial" w:hAnsi="Arial" w:cs="Arial"/>
                <w:sz w:val="24"/>
                <w:szCs w:val="24"/>
              </w:rPr>
            </w:pPr>
            <w:r>
              <w:rPr>
                <w:rFonts w:ascii="Arial" w:hAnsi="Arial" w:cs="Arial"/>
                <w:sz w:val="24"/>
                <w:szCs w:val="24"/>
              </w:rPr>
              <w:t>The aim of this policy is to ensure that the Council</w:t>
            </w:r>
            <w:r w:rsidRPr="0032575C">
              <w:rPr>
                <w:rFonts w:ascii="Arial" w:hAnsi="Arial" w:cs="Arial"/>
                <w:sz w:val="24"/>
                <w:szCs w:val="24"/>
              </w:rPr>
              <w:t xml:space="preserve"> </w:t>
            </w:r>
            <w:r>
              <w:rPr>
                <w:rFonts w:ascii="Arial" w:hAnsi="Arial" w:cs="Arial"/>
                <w:sz w:val="24"/>
                <w:szCs w:val="24"/>
              </w:rPr>
              <w:t xml:space="preserve">has </w:t>
            </w:r>
            <w:r w:rsidRPr="00236280">
              <w:rPr>
                <w:rFonts w:ascii="Arial" w:hAnsi="Arial" w:cs="Arial"/>
                <w:sz w:val="24"/>
                <w:szCs w:val="24"/>
              </w:rPr>
              <w:t>consider</w:t>
            </w:r>
            <w:r>
              <w:rPr>
                <w:rFonts w:ascii="Arial" w:hAnsi="Arial" w:cs="Arial"/>
                <w:sz w:val="24"/>
                <w:szCs w:val="24"/>
              </w:rPr>
              <w:t xml:space="preserve">ed; </w:t>
            </w:r>
            <w:r w:rsidRPr="00236280">
              <w:rPr>
                <w:rFonts w:ascii="Arial" w:hAnsi="Arial" w:cs="Arial"/>
                <w:sz w:val="24"/>
                <w:szCs w:val="24"/>
              </w:rPr>
              <w:t xml:space="preserve">whether and to what extent the </w:t>
            </w:r>
            <w:r>
              <w:rPr>
                <w:rFonts w:ascii="Arial" w:hAnsi="Arial" w:cs="Arial"/>
                <w:sz w:val="24"/>
                <w:szCs w:val="24"/>
              </w:rPr>
              <w:t>exercise of its discretionary powers could</w:t>
            </w:r>
            <w:r w:rsidRPr="00236280">
              <w:rPr>
                <w:rFonts w:ascii="Arial" w:hAnsi="Arial" w:cs="Arial"/>
                <w:sz w:val="24"/>
                <w:szCs w:val="24"/>
              </w:rPr>
              <w:t xml:space="preserve"> lead to a serious loss of c</w:t>
            </w:r>
            <w:r>
              <w:rPr>
                <w:rFonts w:ascii="Arial" w:hAnsi="Arial" w:cs="Arial"/>
                <w:sz w:val="24"/>
                <w:szCs w:val="24"/>
              </w:rPr>
              <w:t>onfidence in the public service, and</w:t>
            </w:r>
          </w:p>
          <w:p w14:paraId="16354B2F" w14:textId="34D83B0C" w:rsidR="009F0D44" w:rsidRPr="006D7945" w:rsidRDefault="00950005" w:rsidP="00950005">
            <w:pPr>
              <w:pStyle w:val="NoSpacing"/>
              <w:rPr>
                <w:rFonts w:ascii="Arial" w:hAnsi="Arial" w:cs="Arial"/>
                <w:sz w:val="24"/>
                <w:szCs w:val="24"/>
              </w:rPr>
            </w:pPr>
            <w:r w:rsidRPr="00D26329">
              <w:rPr>
                <w:rFonts w:ascii="Arial" w:hAnsi="Arial" w:cs="Arial"/>
                <w:sz w:val="24"/>
                <w:szCs w:val="24"/>
              </w:rPr>
              <w:t>that the policy is workable, affordable and reasonable having regard to the foreseeable costs.</w:t>
            </w:r>
          </w:p>
        </w:tc>
        <w:tc>
          <w:tcPr>
            <w:tcW w:w="1250" w:type="pct"/>
          </w:tcPr>
          <w:p w14:paraId="651F88B6" w14:textId="349E33F8" w:rsidR="00950005" w:rsidRPr="00062DA8" w:rsidRDefault="00950005" w:rsidP="00950005">
            <w:pPr>
              <w:pStyle w:val="MainText"/>
              <w:rPr>
                <w:rFonts w:ascii="Arial" w:hAnsi="Arial" w:cs="Arial"/>
                <w:sz w:val="24"/>
                <w:szCs w:val="24"/>
              </w:rPr>
            </w:pPr>
            <w:r>
              <w:rPr>
                <w:rFonts w:ascii="Arial" w:hAnsi="Arial" w:cs="Arial"/>
                <w:bCs/>
                <w:sz w:val="24"/>
                <w:szCs w:val="24"/>
              </w:rPr>
              <w:t>The purpose of this policy is to meet the</w:t>
            </w:r>
            <w:r w:rsidRPr="00E913B9">
              <w:rPr>
                <w:rFonts w:ascii="Arial" w:hAnsi="Arial" w:cs="Arial"/>
                <w:bCs/>
                <w:sz w:val="24"/>
                <w:szCs w:val="24"/>
              </w:rPr>
              <w:t xml:space="preserve"> Council</w:t>
            </w:r>
            <w:r>
              <w:rPr>
                <w:rFonts w:ascii="Arial" w:hAnsi="Arial" w:cs="Arial"/>
                <w:bCs/>
                <w:sz w:val="24"/>
                <w:szCs w:val="24"/>
              </w:rPr>
              <w:t xml:space="preserve">’s </w:t>
            </w:r>
            <w:r w:rsidRPr="00E913B9">
              <w:rPr>
                <w:rFonts w:ascii="Arial" w:hAnsi="Arial" w:cs="Arial"/>
                <w:sz w:val="24"/>
                <w:szCs w:val="24"/>
                <w:lang w:eastAsia="en-GB"/>
              </w:rPr>
              <w:t>require</w:t>
            </w:r>
            <w:r>
              <w:rPr>
                <w:rFonts w:ascii="Arial" w:hAnsi="Arial" w:cs="Arial"/>
                <w:sz w:val="24"/>
                <w:szCs w:val="24"/>
                <w:lang w:eastAsia="en-GB"/>
              </w:rPr>
              <w:t>ment</w:t>
            </w:r>
            <w:r w:rsidRPr="00E913B9">
              <w:rPr>
                <w:rFonts w:ascii="Arial" w:hAnsi="Arial" w:cs="Arial"/>
                <w:sz w:val="24"/>
                <w:szCs w:val="24"/>
                <w:lang w:eastAsia="en-GB"/>
              </w:rPr>
              <w:t xml:space="preserve"> to</w:t>
            </w:r>
            <w:r>
              <w:rPr>
                <w:rFonts w:ascii="Arial" w:hAnsi="Arial" w:cs="Arial"/>
                <w:sz w:val="24"/>
                <w:szCs w:val="24"/>
                <w:lang w:eastAsia="en-GB"/>
              </w:rPr>
              <w:t xml:space="preserve"> </w:t>
            </w:r>
            <w:r w:rsidRPr="00E913B9">
              <w:rPr>
                <w:rFonts w:ascii="Arial" w:hAnsi="Arial" w:cs="Arial"/>
                <w:sz w:val="24"/>
                <w:szCs w:val="24"/>
                <w:lang w:eastAsia="en-GB"/>
              </w:rPr>
              <w:t>formulate, publish and keep under review a Statement of Policy on certain other discretions it may exercise</w:t>
            </w:r>
            <w:r>
              <w:rPr>
                <w:rFonts w:ascii="Arial" w:hAnsi="Arial" w:cs="Arial"/>
                <w:sz w:val="24"/>
                <w:szCs w:val="24"/>
                <w:lang w:eastAsia="en-GB"/>
              </w:rPr>
              <w:t xml:space="preserve"> in accordance with:</w:t>
            </w:r>
          </w:p>
          <w:p w14:paraId="05CC899C" w14:textId="77777777" w:rsidR="00950005" w:rsidRPr="00E913B9" w:rsidRDefault="00950005" w:rsidP="00950005">
            <w:pPr>
              <w:pStyle w:val="MainText"/>
              <w:numPr>
                <w:ilvl w:val="0"/>
                <w:numId w:val="1"/>
              </w:numPr>
              <w:rPr>
                <w:rFonts w:ascii="Arial" w:hAnsi="Arial" w:cs="Arial"/>
                <w:sz w:val="24"/>
                <w:szCs w:val="24"/>
                <w:lang w:eastAsia="en-GB"/>
              </w:rPr>
            </w:pPr>
            <w:r w:rsidRPr="00E913B9">
              <w:rPr>
                <w:rFonts w:ascii="Arial" w:hAnsi="Arial" w:cs="Arial"/>
                <w:sz w:val="24"/>
                <w:szCs w:val="24"/>
              </w:rPr>
              <w:t>the Local Government Pension Scheme Regulations (NI) 2014</w:t>
            </w:r>
          </w:p>
          <w:p w14:paraId="12C7E7D6" w14:textId="77777777" w:rsidR="00950005" w:rsidRPr="00062DA8" w:rsidRDefault="00950005" w:rsidP="00950005">
            <w:pPr>
              <w:pStyle w:val="MainText"/>
              <w:numPr>
                <w:ilvl w:val="0"/>
                <w:numId w:val="1"/>
              </w:numPr>
              <w:rPr>
                <w:rFonts w:ascii="Arial" w:hAnsi="Arial" w:cs="Arial"/>
                <w:sz w:val="24"/>
                <w:szCs w:val="24"/>
              </w:rPr>
            </w:pPr>
            <w:r w:rsidRPr="00062DA8">
              <w:rPr>
                <w:rFonts w:ascii="Arial" w:hAnsi="Arial" w:cs="Arial"/>
                <w:sz w:val="24"/>
                <w:szCs w:val="24"/>
              </w:rPr>
              <w:t>earlier LGPS Regulations (Northern Ireland) in re</w:t>
            </w:r>
            <w:r>
              <w:rPr>
                <w:rFonts w:ascii="Arial" w:hAnsi="Arial" w:cs="Arial"/>
                <w:sz w:val="24"/>
                <w:szCs w:val="24"/>
              </w:rPr>
              <w:t>spect of</w:t>
            </w:r>
            <w:r w:rsidRPr="00062DA8">
              <w:rPr>
                <w:rFonts w:ascii="Arial" w:hAnsi="Arial" w:cs="Arial"/>
                <w:sz w:val="24"/>
                <w:szCs w:val="24"/>
              </w:rPr>
              <w:t xml:space="preserve"> members of the LGPS who left prior to 1 April 2015, and</w:t>
            </w:r>
          </w:p>
          <w:p w14:paraId="15920845" w14:textId="47EAEDED" w:rsidR="009F0D44" w:rsidRPr="001A5B05" w:rsidRDefault="00950005" w:rsidP="009F0D44">
            <w:pPr>
              <w:pStyle w:val="MainText"/>
              <w:numPr>
                <w:ilvl w:val="0"/>
                <w:numId w:val="1"/>
              </w:numPr>
              <w:rPr>
                <w:szCs w:val="28"/>
              </w:rPr>
            </w:pPr>
            <w:r w:rsidRPr="00D26329">
              <w:rPr>
                <w:rFonts w:ascii="Arial" w:hAnsi="Arial" w:cs="Arial"/>
                <w:sz w:val="24"/>
                <w:szCs w:val="24"/>
              </w:rPr>
              <w:t xml:space="preserve">the </w:t>
            </w:r>
            <w:r w:rsidRPr="00D26329">
              <w:rPr>
                <w:rFonts w:ascii="Arial" w:hAnsi="Arial" w:cs="Arial"/>
                <w:sz w:val="24"/>
                <w:szCs w:val="24"/>
                <w:lang w:eastAsia="en-GB"/>
              </w:rPr>
              <w:t xml:space="preserve">Local Government (Early Termination of Employment) </w:t>
            </w:r>
            <w:r w:rsidRPr="00D26329">
              <w:rPr>
                <w:rFonts w:ascii="Arial" w:hAnsi="Arial" w:cs="Arial"/>
                <w:sz w:val="24"/>
                <w:szCs w:val="24"/>
                <w:lang w:eastAsia="en-GB"/>
              </w:rPr>
              <w:lastRenderedPageBreak/>
              <w:t>(Discretionary Compensation) Regulations (Northern Ireland) 2007 and earlier compensation regulations.</w:t>
            </w:r>
            <w:r w:rsidRPr="00D26329">
              <w:rPr>
                <w:rFonts w:ascii="Arial" w:hAnsi="Arial" w:cs="Arial"/>
                <w:sz w:val="24"/>
                <w:szCs w:val="24"/>
              </w:rPr>
              <w:t xml:space="preserve"> </w:t>
            </w:r>
          </w:p>
        </w:tc>
        <w:tc>
          <w:tcPr>
            <w:tcW w:w="691" w:type="pct"/>
          </w:tcPr>
          <w:p w14:paraId="030D2C36" w14:textId="77777777" w:rsidR="00950005" w:rsidRPr="006D7945" w:rsidRDefault="00950005" w:rsidP="00950005">
            <w:pPr>
              <w:rPr>
                <w:rFonts w:ascii="Arial" w:hAnsi="Arial" w:cs="Arial"/>
                <w:sz w:val="24"/>
                <w:szCs w:val="24"/>
              </w:rPr>
            </w:pPr>
            <w:r>
              <w:rPr>
                <w:rFonts w:ascii="Arial" w:hAnsi="Arial" w:cs="Arial"/>
                <w:sz w:val="24"/>
                <w:szCs w:val="24"/>
              </w:rPr>
              <w:lastRenderedPageBreak/>
              <w:t>Screened Out</w:t>
            </w:r>
          </w:p>
          <w:p w14:paraId="1E53E967" w14:textId="77777777" w:rsidR="009F0D44" w:rsidRPr="006D7945" w:rsidRDefault="009F0D44" w:rsidP="009F0D44">
            <w:pPr>
              <w:rPr>
                <w:rFonts w:ascii="Arial" w:hAnsi="Arial" w:cs="Arial"/>
                <w:sz w:val="24"/>
                <w:szCs w:val="24"/>
              </w:rPr>
            </w:pPr>
          </w:p>
        </w:tc>
      </w:tr>
      <w:tr w:rsidR="009F0D44" w:rsidRPr="006D7945" w14:paraId="52F1E720" w14:textId="77777777" w:rsidTr="008E0300">
        <w:tc>
          <w:tcPr>
            <w:tcW w:w="873" w:type="pct"/>
          </w:tcPr>
          <w:p w14:paraId="5B145180" w14:textId="6FA10EF3" w:rsidR="009F0D44" w:rsidRDefault="00E4424A" w:rsidP="009F0D44">
            <w:pPr>
              <w:rPr>
                <w:rFonts w:ascii="Arial" w:hAnsi="Arial" w:cs="Arial"/>
                <w:sz w:val="24"/>
                <w:szCs w:val="24"/>
              </w:rPr>
            </w:pPr>
            <w:r>
              <w:rPr>
                <w:rFonts w:ascii="Arial" w:hAnsi="Arial" w:cs="Arial"/>
                <w:sz w:val="24"/>
                <w:szCs w:val="24"/>
              </w:rPr>
              <w:t>Implementation of a Digital</w:t>
            </w:r>
            <w:r w:rsidRPr="00E4424A">
              <w:rPr>
                <w:rFonts w:ascii="Arial" w:hAnsi="Arial" w:cs="Arial"/>
                <w:sz w:val="24"/>
                <w:szCs w:val="24"/>
              </w:rPr>
              <w:t xml:space="preserve"> </w:t>
            </w:r>
            <w:r>
              <w:rPr>
                <w:rFonts w:ascii="Arial" w:hAnsi="Arial" w:cs="Arial"/>
                <w:sz w:val="24"/>
                <w:szCs w:val="24"/>
              </w:rPr>
              <w:t>B</w:t>
            </w:r>
            <w:r w:rsidRPr="00E4424A">
              <w:rPr>
                <w:rFonts w:ascii="Arial" w:hAnsi="Arial" w:cs="Arial"/>
                <w:sz w:val="24"/>
                <w:szCs w:val="24"/>
              </w:rPr>
              <w:t xml:space="preserve">ooking </w:t>
            </w:r>
            <w:r>
              <w:rPr>
                <w:rFonts w:ascii="Arial" w:hAnsi="Arial" w:cs="Arial"/>
                <w:sz w:val="24"/>
                <w:szCs w:val="24"/>
              </w:rPr>
              <w:t>S</w:t>
            </w:r>
            <w:r w:rsidRPr="00E4424A">
              <w:rPr>
                <w:rFonts w:ascii="Arial" w:hAnsi="Arial" w:cs="Arial"/>
                <w:sz w:val="24"/>
                <w:szCs w:val="24"/>
              </w:rPr>
              <w:t>ystem for Registration</w:t>
            </w:r>
            <w:r>
              <w:rPr>
                <w:rFonts w:ascii="Arial" w:hAnsi="Arial" w:cs="Arial"/>
                <w:sz w:val="24"/>
                <w:szCs w:val="24"/>
              </w:rPr>
              <w:t xml:space="preserve"> Services </w:t>
            </w:r>
          </w:p>
        </w:tc>
        <w:tc>
          <w:tcPr>
            <w:tcW w:w="546" w:type="pct"/>
          </w:tcPr>
          <w:p w14:paraId="358779B0" w14:textId="51C2DF85" w:rsidR="009F0D44" w:rsidRPr="006D7945" w:rsidRDefault="001A5B05" w:rsidP="001A5B05">
            <w:pPr>
              <w:rPr>
                <w:rFonts w:ascii="Arial" w:hAnsi="Arial" w:cs="Arial"/>
                <w:sz w:val="24"/>
                <w:szCs w:val="24"/>
              </w:rPr>
            </w:pPr>
            <w:r>
              <w:rPr>
                <w:rFonts w:ascii="Arial" w:hAnsi="Arial" w:cs="Arial"/>
                <w:sz w:val="24"/>
                <w:szCs w:val="24"/>
              </w:rPr>
              <w:t>6 March 2023</w:t>
            </w:r>
          </w:p>
        </w:tc>
        <w:tc>
          <w:tcPr>
            <w:tcW w:w="1639" w:type="pct"/>
          </w:tcPr>
          <w:p w14:paraId="5B650538" w14:textId="77777777" w:rsidR="009F0D44" w:rsidRDefault="00E4424A" w:rsidP="009F0D44">
            <w:pPr>
              <w:pStyle w:val="NoSpacing"/>
              <w:rPr>
                <w:rFonts w:ascii="Arial" w:hAnsi="Arial" w:cs="Arial"/>
                <w:sz w:val="24"/>
                <w:szCs w:val="24"/>
              </w:rPr>
            </w:pPr>
            <w:r w:rsidRPr="00E4424A">
              <w:rPr>
                <w:rFonts w:ascii="Arial" w:hAnsi="Arial" w:cs="Arial"/>
                <w:sz w:val="24"/>
                <w:szCs w:val="24"/>
              </w:rPr>
              <w:t>The</w:t>
            </w:r>
            <w:r>
              <w:rPr>
                <w:rFonts w:ascii="Arial" w:hAnsi="Arial" w:cs="Arial"/>
                <w:sz w:val="24"/>
                <w:szCs w:val="24"/>
              </w:rPr>
              <w:t xml:space="preserve"> aim of the</w:t>
            </w:r>
            <w:r w:rsidRPr="00E4424A">
              <w:rPr>
                <w:rFonts w:ascii="Arial" w:hAnsi="Arial" w:cs="Arial"/>
                <w:sz w:val="24"/>
                <w:szCs w:val="24"/>
              </w:rPr>
              <w:t xml:space="preserve"> implementation of the changes to the Registration Booking System </w:t>
            </w:r>
            <w:r>
              <w:rPr>
                <w:rFonts w:ascii="Arial" w:hAnsi="Arial" w:cs="Arial"/>
                <w:sz w:val="24"/>
                <w:szCs w:val="24"/>
              </w:rPr>
              <w:t xml:space="preserve">is being implemented </w:t>
            </w:r>
            <w:r w:rsidRPr="00E4424A">
              <w:rPr>
                <w:rFonts w:ascii="Arial" w:hAnsi="Arial" w:cs="Arial"/>
                <w:sz w:val="24"/>
                <w:szCs w:val="24"/>
              </w:rPr>
              <w:t xml:space="preserve">via the Digital Transformation Strategy aims to improve </w:t>
            </w:r>
            <w:r>
              <w:rPr>
                <w:rFonts w:ascii="Arial" w:hAnsi="Arial" w:cs="Arial"/>
                <w:sz w:val="24"/>
                <w:szCs w:val="24"/>
              </w:rPr>
              <w:t xml:space="preserve">service delivery. </w:t>
            </w:r>
          </w:p>
          <w:p w14:paraId="295414C7" w14:textId="059FB811" w:rsidR="00D97CCF" w:rsidRPr="006D7945" w:rsidRDefault="00D97CCF" w:rsidP="009F0D44">
            <w:pPr>
              <w:pStyle w:val="NoSpacing"/>
              <w:rPr>
                <w:rFonts w:ascii="Arial" w:hAnsi="Arial" w:cs="Arial"/>
                <w:sz w:val="24"/>
                <w:szCs w:val="24"/>
              </w:rPr>
            </w:pPr>
          </w:p>
        </w:tc>
        <w:tc>
          <w:tcPr>
            <w:tcW w:w="1250" w:type="pct"/>
          </w:tcPr>
          <w:p w14:paraId="19ADE6D8" w14:textId="4D861327" w:rsidR="009F0D44" w:rsidRPr="002F29DA" w:rsidRDefault="00E4424A" w:rsidP="009F0D44">
            <w:pPr>
              <w:pStyle w:val="NoSpacing"/>
              <w:rPr>
                <w:rFonts w:ascii="Arial" w:hAnsi="Arial" w:cs="Arial"/>
                <w:sz w:val="24"/>
                <w:szCs w:val="24"/>
                <w:lang w:val="en-US"/>
              </w:rPr>
            </w:pPr>
            <w:r>
              <w:rPr>
                <w:rFonts w:ascii="Arial" w:hAnsi="Arial" w:cs="Arial"/>
                <w:sz w:val="24"/>
                <w:szCs w:val="24"/>
                <w:lang w:val="en-US"/>
              </w:rPr>
              <w:t xml:space="preserve">The purpose of the </w:t>
            </w:r>
            <w:r w:rsidRPr="00E4424A">
              <w:rPr>
                <w:rFonts w:ascii="Arial" w:hAnsi="Arial" w:cs="Arial"/>
                <w:sz w:val="24"/>
                <w:szCs w:val="24"/>
              </w:rPr>
              <w:t>implementation of the changes to the Registration Booking System</w:t>
            </w:r>
            <w:r w:rsidR="00D97CCF">
              <w:rPr>
                <w:rFonts w:ascii="Arial" w:hAnsi="Arial" w:cs="Arial"/>
                <w:sz w:val="24"/>
                <w:szCs w:val="24"/>
              </w:rPr>
              <w:t>.</w:t>
            </w:r>
          </w:p>
        </w:tc>
        <w:tc>
          <w:tcPr>
            <w:tcW w:w="691" w:type="pct"/>
          </w:tcPr>
          <w:p w14:paraId="115B3CAF" w14:textId="77777777" w:rsidR="001A5B05" w:rsidRPr="006D7945" w:rsidRDefault="001A5B05" w:rsidP="001A5B05">
            <w:pPr>
              <w:rPr>
                <w:rFonts w:ascii="Arial" w:hAnsi="Arial" w:cs="Arial"/>
                <w:sz w:val="24"/>
                <w:szCs w:val="24"/>
              </w:rPr>
            </w:pPr>
            <w:r>
              <w:rPr>
                <w:rFonts w:ascii="Arial" w:hAnsi="Arial" w:cs="Arial"/>
                <w:sz w:val="24"/>
                <w:szCs w:val="24"/>
              </w:rPr>
              <w:t xml:space="preserve">Screened out with Mitigation </w:t>
            </w:r>
          </w:p>
          <w:p w14:paraId="3F7DAA0F" w14:textId="77777777" w:rsidR="009F0D44" w:rsidRPr="006D7945" w:rsidRDefault="009F0D44" w:rsidP="009F0D44">
            <w:pPr>
              <w:rPr>
                <w:rFonts w:ascii="Arial" w:hAnsi="Arial" w:cs="Arial"/>
                <w:sz w:val="24"/>
                <w:szCs w:val="24"/>
              </w:rPr>
            </w:pPr>
          </w:p>
        </w:tc>
      </w:tr>
      <w:tr w:rsidR="001A5B05" w:rsidRPr="006D7945" w14:paraId="1500DC0B" w14:textId="77777777" w:rsidTr="008E0300">
        <w:tc>
          <w:tcPr>
            <w:tcW w:w="873" w:type="pct"/>
          </w:tcPr>
          <w:p w14:paraId="728537B6" w14:textId="7D59DF22" w:rsidR="001A5B05" w:rsidRPr="00E4424A" w:rsidRDefault="001A5B05" w:rsidP="009F0D44">
            <w:pPr>
              <w:rPr>
                <w:rFonts w:ascii="Arial" w:hAnsi="Arial" w:cs="Arial"/>
                <w:sz w:val="24"/>
                <w:szCs w:val="24"/>
              </w:rPr>
            </w:pPr>
            <w:r w:rsidRPr="00E4424A">
              <w:rPr>
                <w:rFonts w:ascii="Arial" w:hAnsi="Arial" w:cs="Arial"/>
                <w:sz w:val="24"/>
                <w:szCs w:val="24"/>
              </w:rPr>
              <w:t xml:space="preserve">CCTV Policy </w:t>
            </w:r>
          </w:p>
        </w:tc>
        <w:tc>
          <w:tcPr>
            <w:tcW w:w="546" w:type="pct"/>
          </w:tcPr>
          <w:p w14:paraId="7BB747D6" w14:textId="17B47607" w:rsidR="001A5B05" w:rsidRPr="00E4424A" w:rsidRDefault="001A5B05" w:rsidP="001A5B05">
            <w:pPr>
              <w:rPr>
                <w:rFonts w:ascii="Arial" w:hAnsi="Arial" w:cs="Arial"/>
                <w:sz w:val="24"/>
                <w:szCs w:val="24"/>
              </w:rPr>
            </w:pPr>
            <w:r w:rsidRPr="00E4424A">
              <w:rPr>
                <w:rFonts w:ascii="Arial" w:hAnsi="Arial" w:cs="Arial"/>
                <w:sz w:val="24"/>
                <w:szCs w:val="24"/>
              </w:rPr>
              <w:t>28 March 2023</w:t>
            </w:r>
          </w:p>
        </w:tc>
        <w:tc>
          <w:tcPr>
            <w:tcW w:w="1639" w:type="pct"/>
          </w:tcPr>
          <w:p w14:paraId="414BCD5C" w14:textId="623E58D0" w:rsidR="001A5B05" w:rsidRPr="00E4424A" w:rsidRDefault="00D22A1D" w:rsidP="009F0D44">
            <w:pPr>
              <w:pStyle w:val="NoSpacing"/>
              <w:rPr>
                <w:rFonts w:ascii="Arial" w:hAnsi="Arial" w:cs="Arial"/>
                <w:sz w:val="24"/>
                <w:szCs w:val="24"/>
              </w:rPr>
            </w:pPr>
            <w:r w:rsidRPr="00E4424A">
              <w:rPr>
                <w:rFonts w:ascii="Arial" w:hAnsi="Arial" w:cs="Arial"/>
                <w:sz w:val="24"/>
                <w:szCs w:val="24"/>
              </w:rPr>
              <w:t xml:space="preserve">To aim of this policy is to ensure Council manages our CCTV systems in accordance with all relevant regulations and Council policies. </w:t>
            </w:r>
          </w:p>
        </w:tc>
        <w:tc>
          <w:tcPr>
            <w:tcW w:w="1250" w:type="pct"/>
          </w:tcPr>
          <w:p w14:paraId="40F117FB" w14:textId="77777777" w:rsidR="001A5B05" w:rsidRDefault="00D22A1D" w:rsidP="009F0D44">
            <w:pPr>
              <w:pStyle w:val="NoSpacing"/>
              <w:rPr>
                <w:rFonts w:ascii="Arial" w:hAnsi="Arial" w:cs="Arial"/>
                <w:sz w:val="24"/>
                <w:szCs w:val="24"/>
              </w:rPr>
            </w:pPr>
            <w:r w:rsidRPr="00E4424A">
              <w:rPr>
                <w:rFonts w:ascii="Arial" w:hAnsi="Arial" w:cs="Arial"/>
                <w:sz w:val="24"/>
                <w:szCs w:val="24"/>
              </w:rPr>
              <w:t xml:space="preserve">The </w:t>
            </w:r>
            <w:r w:rsidR="00E4424A" w:rsidRPr="00E4424A">
              <w:rPr>
                <w:rFonts w:ascii="Arial" w:hAnsi="Arial" w:cs="Arial"/>
                <w:sz w:val="24"/>
                <w:szCs w:val="24"/>
              </w:rPr>
              <w:t xml:space="preserve">purpose of this policy is to put in place </w:t>
            </w:r>
            <w:r w:rsidRPr="00E4424A">
              <w:rPr>
                <w:rFonts w:ascii="Arial" w:hAnsi="Arial" w:cs="Arial"/>
                <w:sz w:val="24"/>
                <w:szCs w:val="24"/>
              </w:rPr>
              <w:t>conditions</w:t>
            </w:r>
            <w:r w:rsidR="00E4424A" w:rsidRPr="00E4424A">
              <w:rPr>
                <w:rFonts w:ascii="Arial" w:hAnsi="Arial" w:cs="Arial"/>
                <w:sz w:val="24"/>
                <w:szCs w:val="24"/>
              </w:rPr>
              <w:t xml:space="preserve"> that</w:t>
            </w:r>
            <w:r w:rsidRPr="00E4424A">
              <w:rPr>
                <w:rFonts w:ascii="Arial" w:hAnsi="Arial" w:cs="Arial"/>
                <w:sz w:val="24"/>
                <w:szCs w:val="24"/>
              </w:rPr>
              <w:t xml:space="preserve"> apply to the use of the systems, including the storage, disposal and access to images and the storage of information.</w:t>
            </w:r>
          </w:p>
          <w:p w14:paraId="14121C90" w14:textId="2B99A8E5" w:rsidR="00D97CCF" w:rsidRPr="00E4424A" w:rsidRDefault="00D97CCF" w:rsidP="009F0D44">
            <w:pPr>
              <w:pStyle w:val="NoSpacing"/>
              <w:rPr>
                <w:rFonts w:ascii="Arial" w:hAnsi="Arial" w:cs="Arial"/>
                <w:sz w:val="24"/>
                <w:szCs w:val="24"/>
                <w:lang w:val="en-US"/>
              </w:rPr>
            </w:pPr>
          </w:p>
        </w:tc>
        <w:tc>
          <w:tcPr>
            <w:tcW w:w="691" w:type="pct"/>
          </w:tcPr>
          <w:p w14:paraId="41B23EEC" w14:textId="77777777" w:rsidR="00D22A1D" w:rsidRPr="006D7945" w:rsidRDefault="00D22A1D" w:rsidP="00D22A1D">
            <w:pPr>
              <w:rPr>
                <w:rFonts w:ascii="Arial" w:hAnsi="Arial" w:cs="Arial"/>
                <w:sz w:val="24"/>
                <w:szCs w:val="24"/>
              </w:rPr>
            </w:pPr>
            <w:r>
              <w:rPr>
                <w:rFonts w:ascii="Arial" w:hAnsi="Arial" w:cs="Arial"/>
                <w:sz w:val="24"/>
                <w:szCs w:val="24"/>
              </w:rPr>
              <w:t xml:space="preserve">Screened out with Mitigation </w:t>
            </w:r>
          </w:p>
          <w:p w14:paraId="15DE877F" w14:textId="77777777" w:rsidR="001A5B05" w:rsidRDefault="001A5B05" w:rsidP="001A5B05">
            <w:pPr>
              <w:rPr>
                <w:rFonts w:ascii="Arial" w:hAnsi="Arial" w:cs="Arial"/>
                <w:sz w:val="24"/>
                <w:szCs w:val="24"/>
              </w:rPr>
            </w:pPr>
          </w:p>
        </w:tc>
      </w:tr>
    </w:tbl>
    <w:p w14:paraId="06999D0B" w14:textId="77777777" w:rsidR="00816513" w:rsidRDefault="00816513"/>
    <w:p w14:paraId="5415491E" w14:textId="77777777" w:rsidR="00A42932" w:rsidRDefault="00A42932" w:rsidP="00A42932">
      <w:pPr>
        <w:jc w:val="center"/>
        <w:rPr>
          <w:rFonts w:ascii="Arial" w:hAnsi="Arial" w:cs="Arial"/>
          <w:b/>
          <w:sz w:val="24"/>
          <w:szCs w:val="24"/>
        </w:rPr>
      </w:pPr>
    </w:p>
    <w:p w14:paraId="36946829" w14:textId="77777777" w:rsidR="00A42932" w:rsidRDefault="00A42932" w:rsidP="00A42932">
      <w:pPr>
        <w:jc w:val="center"/>
        <w:rPr>
          <w:rFonts w:ascii="Arial" w:hAnsi="Arial" w:cs="Arial"/>
          <w:b/>
          <w:sz w:val="24"/>
          <w:szCs w:val="24"/>
        </w:rPr>
      </w:pPr>
    </w:p>
    <w:p w14:paraId="444AC067" w14:textId="77777777" w:rsidR="00A42932" w:rsidRDefault="00A42932" w:rsidP="00A42932">
      <w:pPr>
        <w:jc w:val="center"/>
        <w:rPr>
          <w:rFonts w:ascii="Arial" w:hAnsi="Arial" w:cs="Arial"/>
          <w:b/>
          <w:sz w:val="24"/>
          <w:szCs w:val="24"/>
        </w:rPr>
      </w:pPr>
    </w:p>
    <w:p w14:paraId="356A7D3C" w14:textId="77777777" w:rsidR="00A42932" w:rsidRDefault="00A42932" w:rsidP="00A42932">
      <w:pPr>
        <w:jc w:val="center"/>
        <w:rPr>
          <w:rFonts w:ascii="Arial" w:hAnsi="Arial" w:cs="Arial"/>
          <w:b/>
          <w:sz w:val="24"/>
          <w:szCs w:val="24"/>
        </w:rPr>
      </w:pPr>
    </w:p>
    <w:p w14:paraId="02ACCCD7" w14:textId="77777777" w:rsidR="00A42932" w:rsidRDefault="00A42932" w:rsidP="00A42932">
      <w:pPr>
        <w:jc w:val="center"/>
        <w:rPr>
          <w:rFonts w:ascii="Arial" w:hAnsi="Arial" w:cs="Arial"/>
          <w:b/>
          <w:sz w:val="24"/>
          <w:szCs w:val="24"/>
        </w:rPr>
      </w:pPr>
    </w:p>
    <w:p w14:paraId="2AF7AC20" w14:textId="77777777" w:rsidR="00E678BE" w:rsidRDefault="00E678BE" w:rsidP="00A42932">
      <w:pPr>
        <w:jc w:val="center"/>
        <w:rPr>
          <w:rFonts w:ascii="Arial" w:hAnsi="Arial" w:cs="Arial"/>
          <w:b/>
          <w:sz w:val="24"/>
          <w:szCs w:val="24"/>
        </w:rPr>
      </w:pPr>
    </w:p>
    <w:p w14:paraId="26C79B0A" w14:textId="5E5982B1" w:rsidR="00A42932" w:rsidRPr="00AE2DD4" w:rsidRDefault="00A42932" w:rsidP="00A42932">
      <w:pPr>
        <w:jc w:val="center"/>
        <w:rPr>
          <w:rFonts w:ascii="Arial" w:hAnsi="Arial" w:cs="Arial"/>
          <w:b/>
          <w:sz w:val="24"/>
          <w:szCs w:val="24"/>
        </w:rPr>
      </w:pPr>
      <w:r w:rsidRPr="00AE2DD4">
        <w:rPr>
          <w:rFonts w:ascii="Arial" w:hAnsi="Arial" w:cs="Arial"/>
          <w:b/>
          <w:sz w:val="24"/>
          <w:szCs w:val="24"/>
        </w:rPr>
        <w:lastRenderedPageBreak/>
        <w:t>Mid Ulster District Counci</w:t>
      </w:r>
      <w:r w:rsidR="00261CC3">
        <w:rPr>
          <w:rFonts w:ascii="Arial" w:hAnsi="Arial" w:cs="Arial"/>
          <w:b/>
          <w:sz w:val="24"/>
          <w:szCs w:val="24"/>
        </w:rPr>
        <w:t>l</w:t>
      </w:r>
    </w:p>
    <w:p w14:paraId="5293A6FA" w14:textId="35C08F0F" w:rsidR="00A42932" w:rsidRPr="00AE2DD4" w:rsidRDefault="00A42932" w:rsidP="00A42932">
      <w:pPr>
        <w:jc w:val="center"/>
        <w:rPr>
          <w:rFonts w:ascii="Arial" w:hAnsi="Arial" w:cs="Arial"/>
          <w:b/>
          <w:sz w:val="24"/>
          <w:szCs w:val="24"/>
        </w:rPr>
      </w:pPr>
      <w:r>
        <w:rPr>
          <w:rFonts w:ascii="Arial" w:hAnsi="Arial" w:cs="Arial"/>
          <w:b/>
          <w:sz w:val="24"/>
          <w:szCs w:val="24"/>
        </w:rPr>
        <w:t>Equality Screened Policies 1</w:t>
      </w:r>
      <w:bookmarkStart w:id="2" w:name="_Hlk144973057"/>
      <w:r w:rsidRPr="00E2350E">
        <w:rPr>
          <w:rFonts w:ascii="Arial" w:hAnsi="Arial" w:cs="Arial"/>
          <w:b/>
          <w:sz w:val="24"/>
          <w:szCs w:val="24"/>
          <w:vertAlign w:val="superscript"/>
        </w:rPr>
        <w:t>st</w:t>
      </w:r>
      <w:r>
        <w:rPr>
          <w:rFonts w:ascii="Arial" w:hAnsi="Arial" w:cs="Arial"/>
          <w:b/>
          <w:sz w:val="24"/>
          <w:szCs w:val="24"/>
        </w:rPr>
        <w:t xml:space="preserve"> </w:t>
      </w:r>
      <w:bookmarkEnd w:id="2"/>
      <w:r>
        <w:rPr>
          <w:rFonts w:ascii="Arial" w:hAnsi="Arial" w:cs="Arial"/>
          <w:b/>
          <w:sz w:val="24"/>
          <w:szCs w:val="24"/>
        </w:rPr>
        <w:t>May 2023 – 31</w:t>
      </w:r>
      <w:r w:rsidRPr="00E2350E">
        <w:rPr>
          <w:rFonts w:ascii="Arial" w:hAnsi="Arial" w:cs="Arial"/>
          <w:b/>
          <w:sz w:val="24"/>
          <w:szCs w:val="24"/>
          <w:vertAlign w:val="superscript"/>
        </w:rPr>
        <w:t>st</w:t>
      </w:r>
      <w:r>
        <w:rPr>
          <w:rFonts w:ascii="Arial" w:hAnsi="Arial" w:cs="Arial"/>
          <w:b/>
          <w:sz w:val="24"/>
          <w:szCs w:val="24"/>
        </w:rPr>
        <w:t xml:space="preserve"> August 2023</w:t>
      </w:r>
    </w:p>
    <w:tbl>
      <w:tblPr>
        <w:tblStyle w:val="TableGrid"/>
        <w:tblW w:w="5186" w:type="pct"/>
        <w:tblLook w:val="04A0" w:firstRow="1" w:lastRow="0" w:firstColumn="1" w:lastColumn="0" w:noHBand="0" w:noVBand="1"/>
      </w:tblPr>
      <w:tblGrid>
        <w:gridCol w:w="2568"/>
        <w:gridCol w:w="1606"/>
        <w:gridCol w:w="4820"/>
        <w:gridCol w:w="3675"/>
        <w:gridCol w:w="2032"/>
      </w:tblGrid>
      <w:tr w:rsidR="00A42932" w:rsidRPr="006D7945" w14:paraId="5D010540" w14:textId="77777777" w:rsidTr="008E0300">
        <w:trPr>
          <w:tblHeader/>
        </w:trPr>
        <w:tc>
          <w:tcPr>
            <w:tcW w:w="873" w:type="pct"/>
          </w:tcPr>
          <w:p w14:paraId="05799539" w14:textId="77777777" w:rsidR="00A42932" w:rsidRPr="006D7945" w:rsidRDefault="00A42932" w:rsidP="008E0300">
            <w:pPr>
              <w:jc w:val="center"/>
              <w:rPr>
                <w:rFonts w:ascii="Arial" w:hAnsi="Arial" w:cs="Arial"/>
                <w:b/>
                <w:sz w:val="24"/>
                <w:szCs w:val="24"/>
              </w:rPr>
            </w:pPr>
            <w:r w:rsidRPr="006D7945">
              <w:rPr>
                <w:rFonts w:ascii="Arial" w:hAnsi="Arial" w:cs="Arial"/>
                <w:b/>
                <w:sz w:val="24"/>
                <w:szCs w:val="24"/>
              </w:rPr>
              <w:t>Policy Title</w:t>
            </w:r>
          </w:p>
        </w:tc>
        <w:tc>
          <w:tcPr>
            <w:tcW w:w="546" w:type="pct"/>
          </w:tcPr>
          <w:p w14:paraId="245E5B5D" w14:textId="77777777" w:rsidR="00A42932" w:rsidRPr="006D7945" w:rsidRDefault="00A42932" w:rsidP="008E0300">
            <w:pPr>
              <w:jc w:val="center"/>
              <w:rPr>
                <w:rFonts w:ascii="Arial" w:hAnsi="Arial" w:cs="Arial"/>
                <w:b/>
                <w:sz w:val="24"/>
                <w:szCs w:val="24"/>
              </w:rPr>
            </w:pPr>
            <w:r w:rsidRPr="006D7945">
              <w:rPr>
                <w:rFonts w:ascii="Arial" w:hAnsi="Arial" w:cs="Arial"/>
                <w:b/>
                <w:sz w:val="24"/>
                <w:szCs w:val="24"/>
              </w:rPr>
              <w:t>Date Screened</w:t>
            </w:r>
          </w:p>
        </w:tc>
        <w:tc>
          <w:tcPr>
            <w:tcW w:w="1639" w:type="pct"/>
          </w:tcPr>
          <w:p w14:paraId="52E3C657" w14:textId="77777777" w:rsidR="00A42932" w:rsidRPr="006D7945" w:rsidRDefault="00A42932" w:rsidP="008E0300">
            <w:pPr>
              <w:jc w:val="center"/>
              <w:rPr>
                <w:rFonts w:ascii="Arial" w:hAnsi="Arial" w:cs="Arial"/>
                <w:b/>
                <w:sz w:val="24"/>
                <w:szCs w:val="24"/>
              </w:rPr>
            </w:pPr>
            <w:r w:rsidRPr="006D7945">
              <w:rPr>
                <w:rFonts w:ascii="Arial" w:hAnsi="Arial" w:cs="Arial"/>
                <w:b/>
                <w:sz w:val="24"/>
                <w:szCs w:val="24"/>
              </w:rPr>
              <w:t>Policy/Strategy Aim</w:t>
            </w:r>
          </w:p>
        </w:tc>
        <w:tc>
          <w:tcPr>
            <w:tcW w:w="1250" w:type="pct"/>
          </w:tcPr>
          <w:p w14:paraId="073CE35B" w14:textId="77777777" w:rsidR="00A42932" w:rsidRPr="006D7945" w:rsidRDefault="00A42932" w:rsidP="008E0300">
            <w:pPr>
              <w:jc w:val="center"/>
              <w:rPr>
                <w:rFonts w:ascii="Arial" w:hAnsi="Arial" w:cs="Arial"/>
                <w:b/>
                <w:sz w:val="24"/>
                <w:szCs w:val="24"/>
              </w:rPr>
            </w:pPr>
            <w:r w:rsidRPr="006D7945">
              <w:rPr>
                <w:rFonts w:ascii="Arial" w:hAnsi="Arial" w:cs="Arial"/>
                <w:b/>
                <w:sz w:val="24"/>
                <w:szCs w:val="24"/>
              </w:rPr>
              <w:t>Purpose</w:t>
            </w:r>
          </w:p>
        </w:tc>
        <w:tc>
          <w:tcPr>
            <w:tcW w:w="691" w:type="pct"/>
          </w:tcPr>
          <w:p w14:paraId="45EAD52D" w14:textId="77777777" w:rsidR="00A42932" w:rsidRPr="006D7945" w:rsidRDefault="00A42932" w:rsidP="008E0300">
            <w:pPr>
              <w:rPr>
                <w:rFonts w:ascii="Arial" w:hAnsi="Arial" w:cs="Arial"/>
                <w:b/>
                <w:sz w:val="24"/>
                <w:szCs w:val="24"/>
              </w:rPr>
            </w:pPr>
            <w:r w:rsidRPr="006D7945">
              <w:rPr>
                <w:rFonts w:ascii="Arial" w:hAnsi="Arial" w:cs="Arial"/>
                <w:b/>
                <w:sz w:val="24"/>
                <w:szCs w:val="24"/>
              </w:rPr>
              <w:t>Screening Outcomes</w:t>
            </w:r>
          </w:p>
        </w:tc>
      </w:tr>
      <w:tr w:rsidR="00A42932" w:rsidRPr="006D7945" w14:paraId="3E42E25E" w14:textId="77777777" w:rsidTr="008E0300">
        <w:tc>
          <w:tcPr>
            <w:tcW w:w="873" w:type="pct"/>
          </w:tcPr>
          <w:p w14:paraId="3DAE973D" w14:textId="77777777" w:rsidR="00A42932" w:rsidRDefault="00F237CF" w:rsidP="00A42932">
            <w:pPr>
              <w:rPr>
                <w:rFonts w:ascii="Arial" w:hAnsi="Arial" w:cs="Arial"/>
                <w:sz w:val="24"/>
                <w:szCs w:val="24"/>
              </w:rPr>
            </w:pPr>
            <w:r>
              <w:rPr>
                <w:rFonts w:ascii="Arial" w:hAnsi="Arial" w:cs="Arial"/>
                <w:sz w:val="24"/>
                <w:szCs w:val="24"/>
              </w:rPr>
              <w:t xml:space="preserve">Policy on Consultation </w:t>
            </w:r>
          </w:p>
          <w:p w14:paraId="48A93BF5" w14:textId="380D8557" w:rsidR="00F237CF" w:rsidRPr="006D7945" w:rsidRDefault="00F237CF" w:rsidP="00A42932">
            <w:pPr>
              <w:rPr>
                <w:rFonts w:ascii="Arial" w:hAnsi="Arial" w:cs="Arial"/>
                <w:sz w:val="24"/>
                <w:szCs w:val="24"/>
              </w:rPr>
            </w:pPr>
          </w:p>
        </w:tc>
        <w:tc>
          <w:tcPr>
            <w:tcW w:w="546" w:type="pct"/>
          </w:tcPr>
          <w:p w14:paraId="5B89814B" w14:textId="477F9ED0" w:rsidR="00A42932" w:rsidRPr="006D7945" w:rsidRDefault="00F237CF" w:rsidP="008E0300">
            <w:pPr>
              <w:jc w:val="center"/>
              <w:rPr>
                <w:rFonts w:ascii="Arial" w:hAnsi="Arial" w:cs="Arial"/>
                <w:sz w:val="24"/>
                <w:szCs w:val="24"/>
              </w:rPr>
            </w:pPr>
            <w:r>
              <w:rPr>
                <w:rFonts w:ascii="Arial" w:hAnsi="Arial" w:cs="Arial"/>
                <w:sz w:val="24"/>
                <w:szCs w:val="24"/>
              </w:rPr>
              <w:t>15/5/2023</w:t>
            </w:r>
          </w:p>
          <w:p w14:paraId="4531FA61" w14:textId="77777777" w:rsidR="00A42932" w:rsidRPr="006D7945" w:rsidRDefault="00A42932" w:rsidP="008E0300">
            <w:pPr>
              <w:jc w:val="center"/>
              <w:rPr>
                <w:rFonts w:ascii="Arial" w:hAnsi="Arial" w:cs="Arial"/>
                <w:sz w:val="24"/>
                <w:szCs w:val="24"/>
              </w:rPr>
            </w:pPr>
          </w:p>
        </w:tc>
        <w:tc>
          <w:tcPr>
            <w:tcW w:w="1639" w:type="pct"/>
          </w:tcPr>
          <w:p w14:paraId="7A648B2A" w14:textId="085AFC94" w:rsidR="00551FF5" w:rsidRDefault="00551FF5" w:rsidP="00551FF5">
            <w:pPr>
              <w:tabs>
                <w:tab w:val="left" w:pos="1320"/>
              </w:tabs>
              <w:rPr>
                <w:rFonts w:ascii="Arial" w:hAnsi="Arial" w:cs="Arial"/>
                <w:sz w:val="24"/>
                <w:szCs w:val="24"/>
              </w:rPr>
            </w:pPr>
            <w:r w:rsidRPr="005B45DF">
              <w:rPr>
                <w:rFonts w:ascii="Arial" w:hAnsi="Arial" w:cs="Arial"/>
                <w:sz w:val="24"/>
                <w:szCs w:val="24"/>
              </w:rPr>
              <w:t>The aim of this policy is to ensure that MUDC carries out effective and appropriate</w:t>
            </w:r>
            <w:r>
              <w:rPr>
                <w:rFonts w:ascii="Arial" w:hAnsi="Arial" w:cs="Arial"/>
                <w:sz w:val="24"/>
                <w:szCs w:val="24"/>
              </w:rPr>
              <w:t xml:space="preserve"> </w:t>
            </w:r>
            <w:r w:rsidRPr="005B45DF">
              <w:rPr>
                <w:rFonts w:ascii="Arial" w:hAnsi="Arial" w:cs="Arial"/>
                <w:sz w:val="24"/>
                <w:szCs w:val="24"/>
              </w:rPr>
              <w:t>consultation that enables the public, or sections of the public, to have a say in how</w:t>
            </w:r>
            <w:r>
              <w:rPr>
                <w:rFonts w:ascii="Arial" w:hAnsi="Arial" w:cs="Arial"/>
                <w:sz w:val="24"/>
                <w:szCs w:val="24"/>
              </w:rPr>
              <w:t xml:space="preserve"> </w:t>
            </w:r>
            <w:r w:rsidRPr="005B45DF">
              <w:rPr>
                <w:rFonts w:ascii="Arial" w:hAnsi="Arial" w:cs="Arial"/>
                <w:sz w:val="24"/>
                <w:szCs w:val="24"/>
              </w:rPr>
              <w:t>we design and deliver services that impact on them, and that will ultimately lead to</w:t>
            </w:r>
            <w:r w:rsidR="00922780">
              <w:rPr>
                <w:rFonts w:ascii="Arial" w:hAnsi="Arial" w:cs="Arial"/>
                <w:sz w:val="24"/>
                <w:szCs w:val="24"/>
              </w:rPr>
              <w:t xml:space="preserve"> </w:t>
            </w:r>
            <w:r w:rsidRPr="005B45DF">
              <w:rPr>
                <w:rFonts w:ascii="Arial" w:hAnsi="Arial" w:cs="Arial"/>
                <w:sz w:val="24"/>
                <w:szCs w:val="24"/>
              </w:rPr>
              <w:t>improved services.</w:t>
            </w:r>
          </w:p>
          <w:p w14:paraId="295F36CD" w14:textId="47488324" w:rsidR="00A42932" w:rsidRPr="006D7945" w:rsidRDefault="00A42932" w:rsidP="008E0300">
            <w:pPr>
              <w:rPr>
                <w:rFonts w:ascii="Arial" w:hAnsi="Arial" w:cs="Arial"/>
                <w:sz w:val="24"/>
                <w:szCs w:val="24"/>
              </w:rPr>
            </w:pPr>
          </w:p>
        </w:tc>
        <w:tc>
          <w:tcPr>
            <w:tcW w:w="1250" w:type="pct"/>
          </w:tcPr>
          <w:p w14:paraId="358608A4" w14:textId="77777777" w:rsidR="00E34986" w:rsidRPr="005B45DF" w:rsidRDefault="00E34986" w:rsidP="00E34986">
            <w:pPr>
              <w:pStyle w:val="ListParagraph"/>
              <w:numPr>
                <w:ilvl w:val="0"/>
                <w:numId w:val="2"/>
              </w:numPr>
              <w:tabs>
                <w:tab w:val="left" w:pos="1320"/>
              </w:tabs>
              <w:rPr>
                <w:rFonts w:ascii="Arial" w:hAnsi="Arial" w:cs="Arial"/>
                <w:sz w:val="24"/>
                <w:szCs w:val="24"/>
              </w:rPr>
            </w:pPr>
            <w:r w:rsidRPr="005B45DF">
              <w:rPr>
                <w:rFonts w:ascii="Arial" w:hAnsi="Arial" w:cs="Arial"/>
                <w:sz w:val="24"/>
                <w:szCs w:val="24"/>
              </w:rPr>
              <w:t>To communicate Council’s strategic commitment to appropriate and effective</w:t>
            </w:r>
            <w:r>
              <w:rPr>
                <w:rFonts w:ascii="Arial" w:hAnsi="Arial" w:cs="Arial"/>
                <w:sz w:val="24"/>
                <w:szCs w:val="24"/>
              </w:rPr>
              <w:t xml:space="preserve"> </w:t>
            </w:r>
            <w:r w:rsidRPr="005B45DF">
              <w:rPr>
                <w:rFonts w:ascii="Arial" w:hAnsi="Arial" w:cs="Arial"/>
                <w:sz w:val="24"/>
                <w:szCs w:val="24"/>
              </w:rPr>
              <w:t>consultation as required by Section 75 of the NI Act and our Equality Scheme</w:t>
            </w:r>
          </w:p>
          <w:p w14:paraId="72064B60" w14:textId="77777777" w:rsidR="00E34986" w:rsidRPr="005B45DF" w:rsidRDefault="00E34986" w:rsidP="00E34986">
            <w:pPr>
              <w:pStyle w:val="ListParagraph"/>
              <w:numPr>
                <w:ilvl w:val="0"/>
                <w:numId w:val="2"/>
              </w:numPr>
              <w:tabs>
                <w:tab w:val="left" w:pos="1320"/>
              </w:tabs>
              <w:rPr>
                <w:rFonts w:ascii="Arial" w:hAnsi="Arial" w:cs="Arial"/>
                <w:sz w:val="24"/>
                <w:szCs w:val="24"/>
              </w:rPr>
            </w:pPr>
            <w:r w:rsidRPr="005B45DF">
              <w:rPr>
                <w:rFonts w:ascii="Arial" w:hAnsi="Arial" w:cs="Arial"/>
                <w:sz w:val="24"/>
                <w:szCs w:val="24"/>
              </w:rPr>
              <w:t>To provide guidance to staff to help them undertake appropriate and inclusive</w:t>
            </w:r>
            <w:r>
              <w:rPr>
                <w:rFonts w:ascii="Arial" w:hAnsi="Arial" w:cs="Arial"/>
                <w:sz w:val="24"/>
                <w:szCs w:val="24"/>
              </w:rPr>
              <w:t xml:space="preserve"> </w:t>
            </w:r>
            <w:r w:rsidRPr="005B45DF">
              <w:rPr>
                <w:rFonts w:ascii="Arial" w:hAnsi="Arial" w:cs="Arial"/>
                <w:sz w:val="24"/>
                <w:szCs w:val="24"/>
              </w:rPr>
              <w:t xml:space="preserve">consultation that </w:t>
            </w:r>
            <w:proofErr w:type="spellStart"/>
            <w:r w:rsidRPr="005B45DF">
              <w:rPr>
                <w:rFonts w:ascii="Arial" w:hAnsi="Arial" w:cs="Arial"/>
                <w:sz w:val="24"/>
                <w:szCs w:val="24"/>
              </w:rPr>
              <w:t>maximises</w:t>
            </w:r>
            <w:proofErr w:type="spellEnd"/>
            <w:r w:rsidRPr="005B45DF">
              <w:rPr>
                <w:rFonts w:ascii="Arial" w:hAnsi="Arial" w:cs="Arial"/>
                <w:sz w:val="24"/>
                <w:szCs w:val="24"/>
              </w:rPr>
              <w:t xml:space="preserve"> feedback and improves decision making</w:t>
            </w:r>
          </w:p>
          <w:p w14:paraId="02048111" w14:textId="708C81D9" w:rsidR="00A42932" w:rsidRPr="00551FF5" w:rsidRDefault="00E34986" w:rsidP="00A42932">
            <w:pPr>
              <w:pStyle w:val="ListParagraph"/>
              <w:numPr>
                <w:ilvl w:val="0"/>
                <w:numId w:val="2"/>
              </w:numPr>
              <w:tabs>
                <w:tab w:val="left" w:pos="1320"/>
              </w:tabs>
              <w:rPr>
                <w:rFonts w:ascii="Arial" w:hAnsi="Arial" w:cs="Arial"/>
                <w:sz w:val="24"/>
                <w:szCs w:val="24"/>
              </w:rPr>
            </w:pPr>
            <w:r w:rsidRPr="005B45DF">
              <w:rPr>
                <w:rFonts w:ascii="Arial" w:hAnsi="Arial" w:cs="Arial"/>
                <w:sz w:val="24"/>
                <w:szCs w:val="24"/>
              </w:rPr>
              <w:t>To ensure consistency of approach across Council functions and adoption of</w:t>
            </w:r>
            <w:r>
              <w:rPr>
                <w:rFonts w:ascii="Arial" w:hAnsi="Arial" w:cs="Arial"/>
                <w:sz w:val="24"/>
                <w:szCs w:val="24"/>
              </w:rPr>
              <w:t xml:space="preserve"> </w:t>
            </w:r>
            <w:r w:rsidRPr="005B45DF">
              <w:rPr>
                <w:rFonts w:ascii="Arial" w:hAnsi="Arial" w:cs="Arial"/>
                <w:sz w:val="24"/>
                <w:szCs w:val="24"/>
              </w:rPr>
              <w:t>best practice.</w:t>
            </w:r>
          </w:p>
        </w:tc>
        <w:tc>
          <w:tcPr>
            <w:tcW w:w="691" w:type="pct"/>
          </w:tcPr>
          <w:p w14:paraId="5A5D0984" w14:textId="2C484DEF" w:rsidR="00A42932" w:rsidRPr="006D7945" w:rsidRDefault="00551FF5" w:rsidP="00A42932">
            <w:pPr>
              <w:rPr>
                <w:rFonts w:ascii="Arial" w:hAnsi="Arial" w:cs="Arial"/>
                <w:sz w:val="24"/>
                <w:szCs w:val="24"/>
              </w:rPr>
            </w:pPr>
            <w:r w:rsidRPr="00551FF5">
              <w:rPr>
                <w:rFonts w:ascii="Arial" w:hAnsi="Arial" w:cs="Arial"/>
                <w:sz w:val="24"/>
                <w:szCs w:val="24"/>
              </w:rPr>
              <w:t>Screened out with Mitigation</w:t>
            </w:r>
          </w:p>
        </w:tc>
      </w:tr>
      <w:tr w:rsidR="00F237CF" w:rsidRPr="006D7945" w14:paraId="5EFDBDDC" w14:textId="77777777" w:rsidTr="008E0300">
        <w:tc>
          <w:tcPr>
            <w:tcW w:w="873" w:type="pct"/>
          </w:tcPr>
          <w:p w14:paraId="3685C645" w14:textId="13884FCC" w:rsidR="00F237CF" w:rsidRDefault="00B6190D" w:rsidP="00A42932">
            <w:pPr>
              <w:rPr>
                <w:rFonts w:ascii="Arial" w:hAnsi="Arial" w:cs="Arial"/>
                <w:sz w:val="24"/>
                <w:szCs w:val="24"/>
              </w:rPr>
            </w:pPr>
            <w:r>
              <w:rPr>
                <w:rFonts w:ascii="Arial" w:hAnsi="Arial" w:cs="Arial"/>
                <w:sz w:val="24"/>
                <w:szCs w:val="24"/>
              </w:rPr>
              <w:t>Procurement Policy</w:t>
            </w:r>
          </w:p>
          <w:p w14:paraId="63BB2146" w14:textId="77777777" w:rsidR="00F237CF" w:rsidRPr="006D7945" w:rsidRDefault="00F237CF" w:rsidP="00A42932">
            <w:pPr>
              <w:rPr>
                <w:rFonts w:ascii="Arial" w:hAnsi="Arial" w:cs="Arial"/>
                <w:sz w:val="24"/>
                <w:szCs w:val="24"/>
              </w:rPr>
            </w:pPr>
          </w:p>
        </w:tc>
        <w:tc>
          <w:tcPr>
            <w:tcW w:w="546" w:type="pct"/>
          </w:tcPr>
          <w:p w14:paraId="1CF868A7" w14:textId="433AC7AE" w:rsidR="00F237CF" w:rsidRPr="006D7945" w:rsidRDefault="00B6190D" w:rsidP="008E0300">
            <w:pPr>
              <w:jc w:val="center"/>
              <w:rPr>
                <w:rFonts w:ascii="Arial" w:hAnsi="Arial" w:cs="Arial"/>
                <w:sz w:val="24"/>
                <w:szCs w:val="24"/>
              </w:rPr>
            </w:pPr>
            <w:r>
              <w:rPr>
                <w:rFonts w:ascii="Arial" w:hAnsi="Arial" w:cs="Arial"/>
                <w:sz w:val="24"/>
                <w:szCs w:val="24"/>
              </w:rPr>
              <w:t>1/3/2023</w:t>
            </w:r>
          </w:p>
        </w:tc>
        <w:tc>
          <w:tcPr>
            <w:tcW w:w="1639" w:type="pct"/>
          </w:tcPr>
          <w:p w14:paraId="00D38991" w14:textId="53C3A2AA" w:rsidR="00F237CF" w:rsidRPr="006D7945" w:rsidRDefault="00922780" w:rsidP="00922780">
            <w:pPr>
              <w:rPr>
                <w:rFonts w:ascii="Arial" w:hAnsi="Arial" w:cs="Arial"/>
                <w:sz w:val="24"/>
                <w:szCs w:val="24"/>
              </w:rPr>
            </w:pPr>
            <w:r w:rsidRPr="00922780">
              <w:rPr>
                <w:rFonts w:ascii="Arial" w:hAnsi="Arial" w:cs="Arial"/>
                <w:sz w:val="24"/>
                <w:szCs w:val="24"/>
              </w:rPr>
              <w:t>A key aim of this Policy is to ensure the standardisation of procurement practices across the Council and to ensure that all staff have a full and clear understanding of how procurement activity must be carried out.</w:t>
            </w:r>
            <w:r>
              <w:rPr>
                <w:rFonts w:ascii="Arial" w:hAnsi="Arial" w:cs="Arial"/>
                <w:sz w:val="24"/>
                <w:szCs w:val="24"/>
              </w:rPr>
              <w:t xml:space="preserve"> </w:t>
            </w:r>
          </w:p>
        </w:tc>
        <w:tc>
          <w:tcPr>
            <w:tcW w:w="1250" w:type="pct"/>
          </w:tcPr>
          <w:p w14:paraId="402AB928" w14:textId="77777777" w:rsidR="00922780" w:rsidRPr="00922780" w:rsidRDefault="00922780" w:rsidP="00922780">
            <w:pPr>
              <w:spacing w:after="0" w:line="240" w:lineRule="auto"/>
              <w:rPr>
                <w:rFonts w:ascii="Arial" w:hAnsi="Arial" w:cs="Arial"/>
                <w:sz w:val="24"/>
                <w:szCs w:val="24"/>
              </w:rPr>
            </w:pPr>
            <w:r w:rsidRPr="00922780">
              <w:rPr>
                <w:rFonts w:ascii="Arial" w:hAnsi="Arial" w:cs="Arial"/>
                <w:sz w:val="24"/>
                <w:szCs w:val="24"/>
              </w:rPr>
              <w:t>This Policy is intended to ensure that:</w:t>
            </w:r>
          </w:p>
          <w:p w14:paraId="420E12B1" w14:textId="77777777" w:rsidR="00922780" w:rsidRPr="00922780" w:rsidRDefault="00922780" w:rsidP="00922780">
            <w:pPr>
              <w:spacing w:after="0" w:line="240" w:lineRule="auto"/>
              <w:rPr>
                <w:rFonts w:ascii="Arial" w:hAnsi="Arial" w:cs="Arial"/>
                <w:sz w:val="24"/>
                <w:szCs w:val="24"/>
              </w:rPr>
            </w:pPr>
            <w:r w:rsidRPr="00922780">
              <w:rPr>
                <w:rFonts w:ascii="Arial" w:hAnsi="Arial" w:cs="Arial"/>
                <w:sz w:val="24"/>
                <w:szCs w:val="24"/>
              </w:rPr>
              <w:t xml:space="preserve">•The procedures used to expend Council funds are consistent, fair, transparent, legally compliant and are conducted in line with the principles of equal treatment and non-discrimination. </w:t>
            </w:r>
          </w:p>
          <w:p w14:paraId="30EFDE01" w14:textId="77777777" w:rsidR="00922780" w:rsidRPr="00922780" w:rsidRDefault="00922780" w:rsidP="00922780">
            <w:pPr>
              <w:spacing w:after="0" w:line="240" w:lineRule="auto"/>
              <w:rPr>
                <w:rFonts w:ascii="Arial" w:hAnsi="Arial" w:cs="Arial"/>
                <w:sz w:val="24"/>
                <w:szCs w:val="24"/>
              </w:rPr>
            </w:pPr>
            <w:r w:rsidRPr="00922780">
              <w:rPr>
                <w:rFonts w:ascii="Arial" w:hAnsi="Arial" w:cs="Arial"/>
                <w:sz w:val="24"/>
                <w:szCs w:val="24"/>
              </w:rPr>
              <w:t xml:space="preserve">•Proportionate and appropriate controls deliver fair, transparent </w:t>
            </w:r>
            <w:r w:rsidRPr="00922780">
              <w:rPr>
                <w:rFonts w:ascii="Arial" w:hAnsi="Arial" w:cs="Arial"/>
                <w:sz w:val="24"/>
                <w:szCs w:val="24"/>
              </w:rPr>
              <w:lastRenderedPageBreak/>
              <w:t>and legally compliant procurement outcomes;</w:t>
            </w:r>
          </w:p>
          <w:p w14:paraId="7D248DB3" w14:textId="77777777" w:rsidR="00922780" w:rsidRPr="00922780" w:rsidRDefault="00922780" w:rsidP="00922780">
            <w:pPr>
              <w:spacing w:after="0" w:line="240" w:lineRule="auto"/>
              <w:rPr>
                <w:rFonts w:ascii="Arial" w:hAnsi="Arial" w:cs="Arial"/>
                <w:sz w:val="24"/>
                <w:szCs w:val="24"/>
              </w:rPr>
            </w:pPr>
            <w:r w:rsidRPr="00922780">
              <w:rPr>
                <w:rFonts w:ascii="Arial" w:hAnsi="Arial" w:cs="Arial"/>
                <w:sz w:val="24"/>
                <w:szCs w:val="24"/>
              </w:rPr>
              <w:t>•Council staff operate consistently within clearly defined delegated authority;</w:t>
            </w:r>
          </w:p>
          <w:p w14:paraId="7E5CF4D9" w14:textId="44A346D5" w:rsidR="00922780" w:rsidRPr="00922780" w:rsidRDefault="00922780" w:rsidP="00922780">
            <w:pPr>
              <w:spacing w:after="0" w:line="240" w:lineRule="auto"/>
              <w:rPr>
                <w:rFonts w:ascii="Arial" w:hAnsi="Arial" w:cs="Arial"/>
                <w:sz w:val="24"/>
                <w:szCs w:val="24"/>
              </w:rPr>
            </w:pPr>
            <w:r w:rsidRPr="00922780">
              <w:rPr>
                <w:rFonts w:ascii="Arial" w:hAnsi="Arial" w:cs="Arial"/>
                <w:sz w:val="24"/>
                <w:szCs w:val="24"/>
              </w:rPr>
              <w:t>•Procurement activity results in the most efficient, economical, and effective application of Council resources;</w:t>
            </w:r>
          </w:p>
          <w:p w14:paraId="4F2A2D88" w14:textId="46E13863" w:rsidR="00922780" w:rsidRPr="00922780" w:rsidRDefault="00922780" w:rsidP="00922780">
            <w:pPr>
              <w:spacing w:after="0" w:line="240" w:lineRule="auto"/>
              <w:rPr>
                <w:rFonts w:ascii="Arial" w:hAnsi="Arial" w:cs="Arial"/>
                <w:sz w:val="24"/>
                <w:szCs w:val="24"/>
              </w:rPr>
            </w:pPr>
            <w:r w:rsidRPr="00922780">
              <w:rPr>
                <w:rFonts w:ascii="Arial" w:hAnsi="Arial" w:cs="Arial"/>
                <w:sz w:val="24"/>
                <w:szCs w:val="24"/>
              </w:rPr>
              <w:t>•Works, goods and/or services of the specified quality and quantity are received in accordance with agreed time frames;</w:t>
            </w:r>
          </w:p>
          <w:p w14:paraId="20218842" w14:textId="493D1418" w:rsidR="00922780" w:rsidRPr="00922780" w:rsidRDefault="00922780" w:rsidP="00922780">
            <w:pPr>
              <w:spacing w:after="0" w:line="240" w:lineRule="auto"/>
              <w:rPr>
                <w:rFonts w:ascii="Arial" w:hAnsi="Arial" w:cs="Arial"/>
                <w:sz w:val="24"/>
                <w:szCs w:val="24"/>
              </w:rPr>
            </w:pPr>
            <w:r w:rsidRPr="00922780">
              <w:rPr>
                <w:rFonts w:ascii="Arial" w:hAnsi="Arial" w:cs="Arial"/>
                <w:sz w:val="24"/>
                <w:szCs w:val="24"/>
              </w:rPr>
              <w:t>•Lessons are learned where appropriate; and</w:t>
            </w:r>
          </w:p>
          <w:p w14:paraId="4E512A4F" w14:textId="4738A64C" w:rsidR="00F237CF" w:rsidRPr="006D7945" w:rsidRDefault="00922780" w:rsidP="00922780">
            <w:pPr>
              <w:rPr>
                <w:rFonts w:ascii="Arial" w:hAnsi="Arial" w:cs="Arial"/>
                <w:sz w:val="24"/>
                <w:szCs w:val="24"/>
              </w:rPr>
            </w:pPr>
            <w:r w:rsidRPr="00922780">
              <w:rPr>
                <w:rFonts w:ascii="Arial" w:hAnsi="Arial" w:cs="Arial"/>
                <w:sz w:val="24"/>
                <w:szCs w:val="24"/>
              </w:rPr>
              <w:t>•The opportunity for legal challenge and/or negative publicity in relation to procurement is minimised and, in the event that it arises, it can be successfully defended.</w:t>
            </w:r>
          </w:p>
        </w:tc>
        <w:tc>
          <w:tcPr>
            <w:tcW w:w="691" w:type="pct"/>
          </w:tcPr>
          <w:p w14:paraId="1AD1001B" w14:textId="2FB8FC81" w:rsidR="00F237CF" w:rsidRPr="006D7945" w:rsidRDefault="00B6190D" w:rsidP="00A42932">
            <w:pPr>
              <w:rPr>
                <w:rFonts w:ascii="Arial" w:hAnsi="Arial" w:cs="Arial"/>
                <w:sz w:val="24"/>
                <w:szCs w:val="24"/>
              </w:rPr>
            </w:pPr>
            <w:r w:rsidRPr="00551FF5">
              <w:rPr>
                <w:rFonts w:ascii="Arial" w:hAnsi="Arial" w:cs="Arial"/>
                <w:sz w:val="24"/>
                <w:szCs w:val="24"/>
              </w:rPr>
              <w:lastRenderedPageBreak/>
              <w:t>Screened out with Mitigation</w:t>
            </w:r>
          </w:p>
        </w:tc>
      </w:tr>
    </w:tbl>
    <w:p w14:paraId="48B921EE" w14:textId="77777777" w:rsidR="00A42932" w:rsidRDefault="00A42932"/>
    <w:sectPr w:rsidR="00A42932" w:rsidSect="00FD5A4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1704E"/>
    <w:multiLevelType w:val="hybridMultilevel"/>
    <w:tmpl w:val="7466E514"/>
    <w:lvl w:ilvl="0" w:tplc="DE8C2A42">
      <w:start w:val="1"/>
      <w:numFmt w:val="decimal"/>
      <w:lvlText w:val="%1."/>
      <w:lvlJc w:val="left"/>
      <w:pPr>
        <w:ind w:left="360" w:hanging="360"/>
      </w:pPr>
      <w:rPr>
        <w:rFonts w:ascii="Arial" w:eastAsia="Times New Roman" w:hAnsi="Arial" w:cs="Arial"/>
      </w:rPr>
    </w:lvl>
    <w:lvl w:ilvl="1" w:tplc="BA7A82DE">
      <w:start w:val="1"/>
      <w:numFmt w:val="lowerRoman"/>
      <w:lvlText w:val="%2)"/>
      <w:lvlJc w:val="left"/>
      <w:pPr>
        <w:ind w:left="1080" w:hanging="360"/>
      </w:pPr>
      <w:rPr>
        <w:rFonts w:ascii="Arial" w:eastAsia="Times New Roman" w:hAnsi="Arial" w:cs="Aria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F486BAE"/>
    <w:multiLevelType w:val="hybridMultilevel"/>
    <w:tmpl w:val="8B187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0716281">
    <w:abstractNumId w:val="0"/>
  </w:num>
  <w:num w:numId="2" w16cid:durableId="520556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D5A4D"/>
    <w:rsid w:val="001A5B05"/>
    <w:rsid w:val="00261CC3"/>
    <w:rsid w:val="00551FF5"/>
    <w:rsid w:val="005C5E76"/>
    <w:rsid w:val="005D4FBB"/>
    <w:rsid w:val="007302E0"/>
    <w:rsid w:val="00816513"/>
    <w:rsid w:val="008C7D81"/>
    <w:rsid w:val="008E0300"/>
    <w:rsid w:val="00922780"/>
    <w:rsid w:val="00950005"/>
    <w:rsid w:val="009F0D44"/>
    <w:rsid w:val="00A120DA"/>
    <w:rsid w:val="00A42932"/>
    <w:rsid w:val="00B6190D"/>
    <w:rsid w:val="00CA49D8"/>
    <w:rsid w:val="00D22A1D"/>
    <w:rsid w:val="00D97CCF"/>
    <w:rsid w:val="00E34986"/>
    <w:rsid w:val="00E4424A"/>
    <w:rsid w:val="00E678BE"/>
    <w:rsid w:val="00F237CF"/>
    <w:rsid w:val="00FD5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6C69"/>
  <w15:docId w15:val="{67BA7A57-C9B2-4D22-9CEF-61F70C8B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5A4D"/>
  </w:style>
  <w:style w:type="paragraph" w:styleId="NoSpacing">
    <w:name w:val="No Spacing"/>
    <w:link w:val="NoSpacingChar"/>
    <w:uiPriority w:val="1"/>
    <w:qFormat/>
    <w:rsid w:val="00FD5A4D"/>
    <w:pPr>
      <w:spacing w:after="0" w:line="240" w:lineRule="auto"/>
    </w:pPr>
  </w:style>
  <w:style w:type="paragraph" w:styleId="NormalWeb">
    <w:name w:val="Normal (Web)"/>
    <w:basedOn w:val="Normal"/>
    <w:uiPriority w:val="99"/>
    <w:unhideWhenUsed/>
    <w:rsid w:val="00FD5A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7302E0"/>
    <w:pPr>
      <w:autoSpaceDE w:val="0"/>
      <w:autoSpaceDN w:val="0"/>
      <w:adjustRightInd w:val="0"/>
      <w:spacing w:after="0" w:line="240" w:lineRule="auto"/>
    </w:pPr>
    <w:rPr>
      <w:rFonts w:ascii="Arial" w:hAnsi="Arial" w:cs="Arial"/>
      <w:color w:val="000000"/>
      <w:sz w:val="24"/>
      <w:szCs w:val="24"/>
      <w:lang w:eastAsia="ja-JP"/>
    </w:rPr>
  </w:style>
  <w:style w:type="paragraph" w:customStyle="1" w:styleId="MainText">
    <w:name w:val="Main Text"/>
    <w:basedOn w:val="Normal"/>
    <w:rsid w:val="00950005"/>
    <w:pPr>
      <w:spacing w:after="0" w:line="280" w:lineRule="exact"/>
    </w:pPr>
    <w:rPr>
      <w:rFonts w:ascii="Frutiger 45 Light" w:eastAsia="Times New Roman" w:hAnsi="Frutiger 45 Light" w:cs="Times New Roman"/>
      <w:szCs w:val="20"/>
    </w:rPr>
  </w:style>
  <w:style w:type="paragraph" w:styleId="Header">
    <w:name w:val="header"/>
    <w:basedOn w:val="Normal"/>
    <w:link w:val="HeaderChar"/>
    <w:uiPriority w:val="99"/>
    <w:unhideWhenUsed/>
    <w:rsid w:val="0095000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50005"/>
    <w:rPr>
      <w:lang w:val="en-US"/>
    </w:rPr>
  </w:style>
  <w:style w:type="paragraph" w:styleId="ListParagraph">
    <w:name w:val="List Paragraph"/>
    <w:basedOn w:val="Normal"/>
    <w:uiPriority w:val="34"/>
    <w:qFormat/>
    <w:rsid w:val="00E34986"/>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D88B7-65DC-41C8-8897-E65166CB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4851</TotalTime>
  <Pages>5</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McAleer</dc:creator>
  <cp:keywords/>
  <dc:description/>
  <cp:lastModifiedBy>Ann McAleer</cp:lastModifiedBy>
  <cp:revision>2</cp:revision>
  <dcterms:created xsi:type="dcterms:W3CDTF">2023-05-12T08:00:00Z</dcterms:created>
  <dcterms:modified xsi:type="dcterms:W3CDTF">2023-09-22T09:41:00Z</dcterms:modified>
</cp:coreProperties>
</file>